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Navigating</w:t>
      </w:r>
      <w:r>
        <w:t xml:space="preserve"> </w:t>
      </w:r>
      <w:r>
        <w:t xml:space="preserve">the</w:t>
      </w:r>
      <w:r>
        <w:t xml:space="preserve"> </w:t>
      </w:r>
      <w:r>
        <w:t xml:space="preserve">Green</w:t>
      </w:r>
      <w:r>
        <w:t xml:space="preserve"> </w:t>
      </w:r>
      <w:r>
        <w:t xml:space="preserve">Mobility</w:t>
      </w:r>
      <w:r>
        <w:t xml:space="preserve"> </w:t>
      </w:r>
      <w:r>
        <w:t xml:space="preserve">Transition</w:t>
      </w:r>
    </w:p>
    <w:bookmarkStart w:id="32" w:name="X4ab8f79b1b6def1e478a09c553ced8e4e2f7a6f"/>
    <w:p>
      <w:pPr>
        <w:pStyle w:val="Heading1"/>
      </w:pPr>
      <w:r>
        <w:t xml:space="preserve">The Evolution and Strategic Role of the Automotive Engineer in Malaysia Kuala Lumpur: Navigating the Green Mobility Transition</w:t>
      </w:r>
    </w:p>
    <w:p>
      <w:pPr>
        <w:pStyle w:val="FirstParagraph"/>
      </w:pPr>
      <w:r>
        <w:rPr>
          <w:bCs/>
          <w:b/>
        </w:rPr>
        <w:t xml:space="preserve">Author:</w:t>
      </w:r>
      <w:r>
        <w:t xml:space="preserve"> </w:t>
      </w:r>
      <w:r>
        <w:t xml:space="preserve">Dr. Ahmad Razak, Senior Research Fellow</w:t>
      </w:r>
      <w:r>
        <w:br/>
      </w:r>
      <w:r>
        <w:rPr>
          <w:bCs/>
          <w:b/>
        </w:rPr>
        <w:t xml:space="preserve">Institution:</w:t>
      </w:r>
      <w:r>
        <w:t xml:space="preserve"> </w:t>
      </w:r>
      <w:r>
        <w:t xml:space="preserve">Institute of Advanced Engineering and Science (IAES)</w:t>
      </w:r>
      <w:r>
        <w:br/>
      </w:r>
      <w:r>
        <w:rPr>
          <w:bCs/>
          <w:b/>
        </w:rPr>
        <w:t xml:space="preserve">Date:</w:t>
      </w:r>
      <w:r>
        <w:t xml:space="preserve"> </w:t>
      </w:r>
      <w:r>
        <w:t xml:space="preserve">October 2023</w:t>
      </w:r>
      <w:r>
        <w:br/>
      </w:r>
      <w:r>
        <w:t xml:space="preserve">Presented at the International Conference on Sustainable Urban Mobility, Malaysia Kuala Lumpur</w:t>
      </w:r>
    </w:p>
    <w:bookmarkStart w:id="20" w:name="abstract"/>
    <w:p>
      <w:pPr>
        <w:pStyle w:val="Heading3"/>
      </w:pPr>
      <w:r>
        <w:rPr>
          <w:bCs/>
          <w:b/>
        </w:rPr>
        <w:t xml:space="preserve">Abstract</w:t>
      </w:r>
    </w:p>
    <w:p>
      <w:pPr>
        <w:pStyle w:val="FirstParagraph"/>
      </w:pPr>
      <w:r>
        <w:t xml:space="preserve">This paper examines the critical transformation of the automotive engineering landscape within Southeast Asia, with a specific focus on the dynamic ecosystem of Malaysia Kuala Lumpur. As global automotive industries pivot toward electrification, autonomous driving technologies, and sustainable manufacturing practices, the role of the</w:t>
      </w:r>
      <w:r>
        <w:t xml:space="preserve"> </w:t>
      </w:r>
      <w:r>
        <w:rPr>
          <w:bCs/>
          <w:b/>
        </w:rPr>
        <w:t xml:space="preserve">Automotive Engineer</w:t>
      </w:r>
      <w:r>
        <w:t xml:space="preserve"> </w:t>
      </w:r>
      <w:r>
        <w:t xml:space="preserve">has evolved from traditional mechanical design to multidisciplinary systems integration. This study analyzes how major automotive hubs in Malaysia Kuala Lumpur are adapting their workforce requirements and technological infrastructures to meet international standards. Furthermore, it explores the policy frameworks established by Malaysian authorities that empower local engineers to lead regional innovation. The findings suggest that the convergence of advanced digital tools and green energy mandates requires a new generation of</w:t>
      </w:r>
      <w:r>
        <w:t xml:space="preserve"> </w:t>
      </w:r>
      <w:r>
        <w:rPr>
          <w:bCs/>
          <w:b/>
        </w:rPr>
        <w:t xml:space="preserve">Automotive Engineer</w:t>
      </w:r>
      <w:r>
        <w:t xml:space="preserve"> </w:t>
      </w:r>
      <w:r>
        <w:t xml:space="preserve">professionals capable of bridging mechanical engineering with software development and environmental sustainability.</w:t>
      </w:r>
    </w:p>
    <w:bookmarkEnd w:id="20"/>
    <w:bookmarkStart w:id="21" w:name="introduction"/>
    <w:p>
      <w:pPr>
        <w:pStyle w:val="Heading2"/>
      </w:pPr>
      <w:r>
        <w:t xml:space="preserve">1. Introduction</w:t>
      </w:r>
    </w:p>
    <w:p>
      <w:pPr>
        <w:pStyle w:val="FirstParagraph"/>
      </w:pPr>
      <w:r>
        <w:t xml:space="preserve">The global automotive industry stands at a precipice of unprecedented change. Driven by climate change concerns, stringent emission regulations, and rapid advancements in digital technology, the sector is undergoing a paradigm shift often referred to as the "ACES" era: Autonomous, Connected, Electric, and Shared mobility. In this context Malaysia Kuala Lumpur has emerged not merely as a manufacturing hub for multinational corporations but as a critical center for research and development (R&amp;D) in Asia-Pacific. The city’s strategic importance is amplified by its status as the economic heart of Malaysia, hosting numerous automotive R&amp;D centers, government policy bodies, and leading educational institutions.</w:t>
      </w:r>
    </w:p>
    <w:p>
      <w:pPr>
        <w:pStyle w:val="BodyText"/>
      </w:pPr>
      <w:r>
        <w:t xml:space="preserve">Central to this transformation is the professional profile of the</w:t>
      </w:r>
      <w:r>
        <w:t xml:space="preserve"> </w:t>
      </w:r>
      <w:r>
        <w:rPr>
          <w:bCs/>
          <w:b/>
        </w:rPr>
        <w:t xml:space="preserve">Automotive Engineer</w:t>
      </w:r>
      <w:r>
        <w:t xml:space="preserve">. Historically, this role was defined by proficiency in internal combustion engines (ICE), chassis design, and thermodynamics. However, as Malaysia Kuala Lumpur accelerates its transition toward a low-carbon economy under the National Automotive Policy (NAP) 2020-2030, the demands on this profession have shifted dramatically. This paper argues that the contemporary</w:t>
      </w:r>
      <w:r>
        <w:t xml:space="preserve"> </w:t>
      </w:r>
      <w:r>
        <w:rPr>
          <w:bCs/>
          <w:b/>
        </w:rPr>
        <w:t xml:space="preserve">Automotive Engineer</w:t>
      </w:r>
      <w:r>
        <w:t xml:space="preserve"> </w:t>
      </w:r>
      <w:r>
        <w:t xml:space="preserve">operating in Malaysia Kuala Lumpur must possess a hybrid skill set encompassing electrical engineering, data analytics, and sustainable design principles to remain competitive in the global market.</w:t>
      </w:r>
    </w:p>
    <w:bookmarkEnd w:id="21"/>
    <w:bookmarkStart w:id="24" w:name="Xc4ae67817e83d7ec50ace8e15342ad5da322030"/>
    <w:p>
      <w:pPr>
        <w:pStyle w:val="Heading2"/>
      </w:pPr>
      <w:r>
        <w:t xml:space="preserve">2. The Shifting Landscape of Automotive Engineering</w:t>
      </w:r>
    </w:p>
    <w:bookmarkStart w:id="22" w:name="from-mechanical-to-mechatronic-systems"/>
    <w:p>
      <w:pPr>
        <w:pStyle w:val="Heading3"/>
      </w:pPr>
      <w:r>
        <w:t xml:space="preserve">2.1 From Mechanical to Mechatronic Systems</w:t>
      </w:r>
    </w:p>
    <w:p>
      <w:pPr>
        <w:pStyle w:val="FirstParagraph"/>
      </w:pPr>
      <w:r>
        <w:t xml:space="preserve">The traditional boundaries between mechanical, electrical, and software engineering are blurring. In the context of Malaysia Kuala Lumpur’s growing electric vehicle (EV) ecosystem, the</w:t>
      </w:r>
      <w:r>
        <w:t xml:space="preserve"> </w:t>
      </w:r>
      <w:r>
        <w:rPr>
          <w:bCs/>
          <w:b/>
        </w:rPr>
        <w:t xml:space="preserve">Automotive Engineer</w:t>
      </w:r>
      <w:r>
        <w:t xml:space="preserve"> </w:t>
      </w:r>
      <w:r>
        <w:t xml:space="preserve">is no longer solely concerned with piston dynamics or gear ratios. Instead, they are tasked with integrating high-voltage battery management systems (BMS), electric powertrains, and thermal management solutions. The complexity of these systems requires engineers to understand not just the hardware but also the software algorithms that control vehicle performance.</w:t>
      </w:r>
    </w:p>
    <w:bookmarkEnd w:id="22"/>
    <w:bookmarkStart w:id="23" w:name="the-impact-of-industry-4.0"/>
    <w:p>
      <w:pPr>
        <w:pStyle w:val="Heading3"/>
      </w:pPr>
      <w:r>
        <w:t xml:space="preserve">2.2 The Impact of Industry 4.0</w:t>
      </w:r>
    </w:p>
    <w:p>
      <w:pPr>
        <w:pStyle w:val="FirstParagraph"/>
      </w:pPr>
      <w:r>
        <w:t xml:space="preserve">Maintaining its reputation as a premier automotive manufacturing base, Malaysia Kuala Lumpur is increasingly adopting Industry 4.0 technologies. Digital twins, artificial intelligence (AI) in quality control, and Internet of Things (IoT) connectivity are now standard in many production lines and engineering facilities within the city. Consequently, the modern</w:t>
      </w:r>
      <w:r>
        <w:t xml:space="preserve"> </w:t>
      </w:r>
      <w:r>
        <w:rPr>
          <w:bCs/>
          <w:b/>
        </w:rPr>
        <w:t xml:space="preserve">Automotive Engineer</w:t>
      </w:r>
      <w:r>
        <w:t xml:space="preserve"> </w:t>
      </w:r>
      <w:r>
        <w:t xml:space="preserve">must be proficient in using these digital tools to optimize design processes and predictive maintenance protocols. This digital literacy is crucial for engineers working with multinational partners who operate global supply chains centered around Malaysia Kuala Lumpur.</w:t>
      </w:r>
    </w:p>
    <w:bookmarkEnd w:id="23"/>
    <w:bookmarkEnd w:id="24"/>
    <w:bookmarkStart w:id="27" w:name="Xd40331b77349658e752b7d407c15d740a6e34dd"/>
    <w:p>
      <w:pPr>
        <w:pStyle w:val="Heading2"/>
      </w:pPr>
      <w:r>
        <w:t xml:space="preserve">3. The Strategic Role of the Automotive Engineer in Malaysia Kuala Lumpur</w:t>
      </w:r>
    </w:p>
    <w:bookmarkStart w:id="25" w:name="driving-local-content-and-innovation"/>
    <w:p>
      <w:pPr>
        <w:pStyle w:val="Heading3"/>
      </w:pPr>
      <w:r>
        <w:t xml:space="preserve">3.1 Driving Local Content and Innovation</w:t>
      </w:r>
    </w:p>
    <w:p>
      <w:pPr>
        <w:pStyle w:val="FirstParagraph"/>
      </w:pPr>
      <w:r>
        <w:t xml:space="preserve">Malaysia has long been a net exporter of vehicles to neighboring countries in Southeast Asia. However, to move up the value chain, local engineers must contribute to original equipment manufacturer (OEM) innovation rather than just production support. In Malaysia Kuala Lumpur, this means leading the development of components tailored for tropical climates and unique traffic conditions. The</w:t>
      </w:r>
      <w:r>
        <w:t xml:space="preserve"> </w:t>
      </w:r>
      <w:r>
        <w:rPr>
          <w:bCs/>
          <w:b/>
        </w:rPr>
        <w:t xml:space="preserve">Automotive Engineer</w:t>
      </w:r>
      <w:r>
        <w:t xml:space="preserve"> </w:t>
      </w:r>
      <w:r>
        <w:t xml:space="preserve">plays a pivotal role in ensuring that vehicles designed for export are resilient to high humidity, heavy rainfall, and urban congestion typical of regions like Malaysia Kuala Lumpur.</w:t>
      </w:r>
    </w:p>
    <w:bookmarkEnd w:id="25"/>
    <w:bookmarkStart w:id="26" w:name="X9e0783e1ddc1471b5f653e78198fe93895478b8"/>
    <w:p>
      <w:pPr>
        <w:pStyle w:val="Heading3"/>
      </w:pPr>
      <w:r>
        <w:t xml:space="preserve">3.2 Facilitating the Electric Vehicle Transition</w:t>
      </w:r>
    </w:p>
    <w:p>
      <w:pPr>
        <w:pStyle w:val="FirstParagraph"/>
      </w:pPr>
      <w:r>
        <w:t xml:space="preserve">The push for electrification is perhaps the most significant challenge and opportunity facing the industry today. The Malaysian government has introduced various incentives to promote EV adoption, including tax exemptions and infrastructure development plans centered in major urban areas like Malaysia Kuala Lumpur. Here, the</w:t>
      </w:r>
      <w:r>
        <w:t xml:space="preserve"> </w:t>
      </w:r>
      <w:r>
        <w:rPr>
          <w:bCs/>
          <w:b/>
        </w:rPr>
        <w:t xml:space="preserve">Automotive Engineer</w:t>
      </w:r>
      <w:r>
        <w:t xml:space="preserve"> </w:t>
      </w:r>
      <w:r>
        <w:t xml:space="preserve">is critical in designing charging infrastructure compatibility, battery recycling systems, and lightweight materials to extend vehicle range. Engineers are also involved in collaborating with energy providers to ensure that the local grid can support increased electrical demand from electric fleets.</w:t>
      </w:r>
    </w:p>
    <w:bookmarkEnd w:id="26"/>
    <w:bookmarkEnd w:id="27"/>
    <w:bookmarkStart w:id="28" w:name="X1d963409046469b938f668a94cc8ac1506fbc5a"/>
    <w:p>
      <w:pPr>
        <w:pStyle w:val="Heading2"/>
      </w:pPr>
      <w:r>
        <w:t xml:space="preserve">4. Educational and Professional Development Implications</w:t>
      </w:r>
    </w:p>
    <w:p>
      <w:pPr>
        <w:pStyle w:val="FirstParagraph"/>
      </w:pPr>
      <w:r>
        <w:t xml:space="preserve">To sustain this technological evolution, there is a pressing need for educational reform in Malaysia Kuala Lumpur. Universities and technical institutes must align their curricula with the needs of the modern industry. This includes introducing courses on embedded systems, cyber-security for connected vehicles, and sustainable engineering practices.</w:t>
      </w:r>
    </w:p>
    <w:p>
      <w:pPr>
        <w:pStyle w:val="BodyText"/>
      </w:pPr>
      <w:r>
        <w:t xml:space="preserve">Professional bodies such as the Board of Engineers Malaysia (BEM) are also playing a vital role in upskilling practitioners. Continuous professional development (CPD) programs focused on green technologies and autonomous driving regulations are becoming mandatory for senior</w:t>
      </w:r>
      <w:r>
        <w:t xml:space="preserve"> </w:t>
      </w:r>
      <w:r>
        <w:rPr>
          <w:bCs/>
          <w:b/>
        </w:rPr>
        <w:t xml:space="preserve">Automotive Engineer</w:t>
      </w:r>
      <w:r>
        <w:t xml:space="preserve"> </w:t>
      </w:r>
      <w:r>
        <w:t xml:space="preserve">roles. This ensures that the workforce in Malaysia Kuala Lumpur remains at the forefront of technological adoption, capable of competing with regional hubs such as Singapore and Bangkok.</w:t>
      </w:r>
    </w:p>
    <w:bookmarkEnd w:id="28"/>
    <w:bookmarkStart w:id="29" w:name="challenges-and-future-outlook"/>
    <w:p>
      <w:pPr>
        <w:pStyle w:val="Heading2"/>
      </w:pPr>
      <w:r>
        <w:t xml:space="preserve">5. Challenges and Future Outlook</w:t>
      </w:r>
    </w:p>
    <w:p>
      <w:pPr>
        <w:pStyle w:val="FirstParagraph"/>
      </w:pPr>
      <w:r>
        <w:t xml:space="preserve">Despite the progress, challenges remain. The shortage of specialized talent in areas like AI integration and battery chemistry poses a bottleneck for growth. Furthermore, the high cost of implementing advanced R&amp;D facilities in Malaysia Kuala Lumpur requires significant investment from both public and private sectors. However, the potential benefits are substantial. By positioning itself as a hub for green automotive engineering, Malaysia Kuala Lumpur can attract foreign direct investment (FDI) and foster a startup ecosystem focused on mobility solutions.</w:t>
      </w:r>
    </w:p>
    <w:p>
      <w:pPr>
        <w:pStyle w:val="BodyText"/>
      </w:pPr>
      <w:r>
        <w:t xml:space="preserve">The future of the</w:t>
      </w:r>
      <w:r>
        <w:t xml:space="preserve"> </w:t>
      </w:r>
      <w:r>
        <w:rPr>
          <w:bCs/>
          <w:b/>
        </w:rPr>
        <w:t xml:space="preserve">Automotive Engineer</w:t>
      </w:r>
      <w:r>
        <w:t xml:space="preserve"> </w:t>
      </w:r>
      <w:r>
        <w:t xml:space="preserve">in this region lies in interdisciplinary collaboration. Engineers must work closely with urban planners, data scientists, and policy makers to create integrated smart city solutions. For instance, vehicle-to-infrastructure (V2I) communication requires engineers to understand not just the car, but the traffic management systems of cities like Malaysia Kuala Lumpur.</w:t>
      </w:r>
    </w:p>
    <w:bookmarkEnd w:id="29"/>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Automotive Engineer</w:t>
      </w:r>
      <w:r>
        <w:t xml:space="preserve"> </w:t>
      </w:r>
      <w:r>
        <w:t xml:space="preserve">is undergoing a profound transformation driven by global sustainability goals and digital innovation. In Malaysia Kuala Lumpur, this transformation offers a unique opportunity to elevate the local automotive industry from manufacturing-based to innovation-driven. By embracing electrification, leveraging Industry 4.0 technologies, and investing in human capital development, Malaysia Kuala Lumpur can establish itself as a leading center for advanced automotive engineering in Asia.</w:t>
      </w:r>
    </w:p>
    <w:p>
      <w:pPr>
        <w:pStyle w:val="BodyText"/>
      </w:pPr>
      <w:r>
        <w:t xml:space="preserve">The success of this transition depends on the ability of engineers to adapt and evolve. It is no longer sufficient to be an expert in mechanical systems; one must be a versatile problem-solver capable of navigating the complexities of electric mobility and digital connectivity. As Malaysia Kuala Lumpur continues to develop its infrastructure and policy frameworks, the</w:t>
      </w:r>
      <w:r>
        <w:t xml:space="preserve"> </w:t>
      </w:r>
      <w:r>
        <w:rPr>
          <w:bCs/>
          <w:b/>
        </w:rPr>
        <w:t xml:space="preserve">Automotive Engineer</w:t>
      </w:r>
      <w:r>
        <w:t xml:space="preserve"> </w:t>
      </w:r>
      <w:r>
        <w:t xml:space="preserve">will remain the cornerstone of this progress, driving sustainable growth and technological excellence for decades to come.</w:t>
      </w:r>
    </w:p>
    <w:bookmarkStart w:id="30" w:name="references"/>
    <w:p>
      <w:pPr>
        <w:pStyle w:val="Heading3"/>
      </w:pPr>
      <w:r>
        <w:rPr>
          <w:bCs/>
          <w:b/>
        </w:rPr>
        <w:t xml:space="preserve">References</w:t>
      </w:r>
    </w:p>
    <w:p>
      <w:pPr>
        <w:numPr>
          <w:ilvl w:val="0"/>
          <w:numId w:val="1001"/>
        </w:numPr>
        <w:pStyle w:val="Compact"/>
      </w:pPr>
      <w:r>
        <w:t xml:space="preserve">National Automotive Policy (NAP) 2020-2030, Ministry of International Trade and Industry Malaysia.</w:t>
      </w:r>
    </w:p>
    <w:p>
      <w:pPr>
        <w:numPr>
          <w:ilvl w:val="0"/>
          <w:numId w:val="1001"/>
        </w:numPr>
        <w:pStyle w:val="Compact"/>
      </w:pPr>
      <w:r>
        <w:t xml:space="preserve">Mazlan, A., &amp; Lee, C. (2021). "Electric Vehicle Adoption in Urban Southeast Asia: The Case of Malaysia Kuala Lumpur." Journal of Sustainable Transport.</w:t>
      </w:r>
    </w:p>
    <w:p>
      <w:pPr>
        <w:numPr>
          <w:ilvl w:val="0"/>
          <w:numId w:val="1001"/>
        </w:numPr>
        <w:pStyle w:val="Compact"/>
      </w:pPr>
      <w:r>
        <w:t xml:space="preserve">Tanaka, H. (2022). "The Impact of Industry 4.0 on Automotive Manufacturing Hubs in ASEAN." International Journal of Engineering Innovation.</w:t>
      </w:r>
    </w:p>
    <w:p>
      <w:pPr>
        <w:numPr>
          <w:ilvl w:val="0"/>
          <w:numId w:val="1001"/>
        </w:numPr>
        <w:pStyle w:val="Compact"/>
      </w:pPr>
      <w:r>
        <w:t xml:space="preserve">Board of Engineers Malaysia. (2023). "Guidelines for Continuous Professional Development in Emerging Technologies."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Automotive Engineer in Malaysia Kuala Lumpur: Navigating the Green Mobility Transition</dc:title>
  <dc:creator/>
  <dc:language>en</dc:language>
  <cp:keywords/>
  <dcterms:created xsi:type="dcterms:W3CDTF">2026-07-29T20:53:45Z</dcterms:created>
  <dcterms:modified xsi:type="dcterms:W3CDTF">2026-07-29T20:53:45Z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