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Strategic</w:t>
      </w:r>
      <w:r>
        <w:t xml:space="preserve"> </w:t>
      </w:r>
      <w:r>
        <w:t xml:space="preserve">Pathway</w:t>
      </w:r>
      <w:r>
        <w:t xml:space="preserve"> </w:t>
      </w:r>
      <w:r>
        <w:t xml:space="preserve">to</w:t>
      </w:r>
      <w:r>
        <w:t xml:space="preserve"> </w:t>
      </w:r>
      <w:r>
        <w:t xml:space="preserve">Regional</w:t>
      </w:r>
      <w:r>
        <w:t xml:space="preserve"> </w:t>
      </w:r>
      <w:r>
        <w:t xml:space="preserve">Integration</w:t>
      </w:r>
    </w:p>
    <w:bookmarkStart w:id="32" w:name="Xf6fd8cd81b5b7978c0e9756a0553863dca5db88"/>
    <w:p>
      <w:pPr>
        <w:pStyle w:val="Heading1"/>
      </w:pPr>
      <w:r>
        <w:t xml:space="preserve">The Resurgence of Automotive Engineering in Venezuela Caracas</w:t>
      </w:r>
      <w:r>
        <w:br/>
      </w:r>
      <w:r>
        <w:t xml:space="preserve">A Strategic Pathway to Regional Integration and Industrial Sovereignty</w:t>
      </w:r>
    </w:p>
    <w:p>
      <w:pPr>
        <w:pStyle w:val="FirstParagraph"/>
      </w:pPr>
      <w:r>
        <w:rPr>
          <w:bCs/>
          <w:b/>
        </w:rPr>
        <w:t xml:space="preserve">Presented at the International Symposium on Latin American Industrial Development</w:t>
      </w:r>
    </w:p>
    <w:p>
      <w:pPr>
        <w:pStyle w:val="BodyText"/>
      </w:pPr>
      <w:r>
        <w:rPr>
          <w:bCs/>
          <w:b/>
        </w:rPr>
        <w:t xml:space="preserve">Date:</w:t>
      </w:r>
      <w:r>
        <w:t xml:space="preserve"> </w:t>
      </w:r>
      <w:r>
        <w:t xml:space="preserve">October 2023</w:t>
      </w:r>
      <w:r>
        <w:br/>
      </w:r>
      <w:r>
        <w:rPr>
          <w:bCs/>
          <w:b/>
        </w:rPr>
        <w:t xml:space="preserve">Location:</w:t>
      </w:r>
      <w:r>
        <w:t xml:space="preserve"> </w:t>
      </w:r>
      <w:r>
        <w:t xml:space="preserve">Caracas, Venezuela</w:t>
      </w:r>
    </w:p>
    <w:bookmarkStart w:id="20" w:name="abstract"/>
    <w:p>
      <w:pPr>
        <w:pStyle w:val="Heading3"/>
      </w:pPr>
      <w:r>
        <w:t xml:space="preserve">Abstract</w:t>
      </w:r>
    </w:p>
    <w:p>
      <w:pPr>
        <w:pStyle w:val="FirstParagraph"/>
      </w:pPr>
      <w:r>
        <w:t xml:space="preserve">This conference paper examines the critical role of the automotive engineer within the context of Venezuela Caracas. As the capital city serves as both a historical hub and a potential future center for industrial reactivation, this study explores how specialized engineering talent can bridge the gap between legacy infrastructure and modern technological demands. By analyzing current economic constraints, regional trade opportunities with neighboring nations like Colombia and Brazil, and the urgent need for sustainable mobility solutions in Caracas, we argue that investing in automotive engineering expertise is not merely a technical necessity but a geopolitical imperative. The paper proposes a framework for retraining local engineers to focus on retrofitting existing fleets and developing localized assembly capabilities.</w:t>
      </w:r>
    </w:p>
    <w:bookmarkEnd w:id="20"/>
    <w:bookmarkStart w:id="21" w:name="introduction"/>
    <w:p>
      <w:pPr>
        <w:pStyle w:val="Heading2"/>
      </w:pPr>
      <w:r>
        <w:t xml:space="preserve">1. Introduction</w:t>
      </w:r>
    </w:p>
    <w:p>
      <w:pPr>
        <w:pStyle w:val="FirstParagraph"/>
      </w:pPr>
      <w:r>
        <w:t xml:space="preserve">The narrative of the automotive industry in Venezuela is one of profound contradiction, characterized by decades of immense potential followed by a severe industrial contraction. However, as we look toward the future, the capital city of Caracas stands at a pivotal juncture. For an</w:t>
      </w:r>
      <w:r>
        <w:t xml:space="preserve"> </w:t>
      </w:r>
      <w:r>
        <w:rPr>
          <w:bCs/>
          <w:b/>
        </w:rPr>
        <w:t xml:space="preserve">Automotive Engineer</w:t>
      </w:r>
      <w:r>
        <w:t xml:space="preserve">, working in this specific geographical and political context presents unique challenges that require innovative thinking beyond standard textbook methodologies. This paper aims to redefine the role of engineering professionals in</w:t>
      </w:r>
      <w:r>
        <w:t xml:space="preserve"> </w:t>
      </w:r>
      <w:r>
        <w:rPr>
          <w:bCs/>
          <w:b/>
        </w:rPr>
        <w:t xml:space="preserve">Venezuela Caracas</w:t>
      </w:r>
      <w:r>
        <w:t xml:space="preserve">, shifting the focus from mass production of new vehicles to sustainable maintenance, retrofitting, and strategic regional assembly.</w:t>
      </w:r>
    </w:p>
    <w:p>
      <w:pPr>
        <w:pStyle w:val="BodyText"/>
      </w:pPr>
      <w:r>
        <w:t xml:space="preserve">The term "Automotive Engineer" traditionally evokes images of high-tech factories producing thousands of units annually. However, in the current reality of</w:t>
      </w:r>
      <w:r>
        <w:t xml:space="preserve"> </w:t>
      </w:r>
      <w:r>
        <w:rPr>
          <w:bCs/>
          <w:b/>
        </w:rPr>
        <w:t xml:space="preserve">Venezuela Caracas</w:t>
      </w:r>
      <w:r>
        <w:t xml:space="preserve">, the definition must expand to include resilience engineering. The engineers operating here are tasked with keeping aging fleets running, integrating new technologies into obsolete platforms, and navigating supply chain disruptions that would paralyze industries in more stable economies. This adaptation is crucial for the city’s mobility needs and its broader economic recovery.</w:t>
      </w:r>
    </w:p>
    <w:bookmarkEnd w:id="21"/>
    <w:bookmarkStart w:id="22" w:name="X742f28e3be3f8f11c45c78803f5cdeb3165aae0"/>
    <w:p>
      <w:pPr>
        <w:pStyle w:val="Heading2"/>
      </w:pPr>
      <w:r>
        <w:t xml:space="preserve">2. The Historical Context of Automotive Industry in Venezuela</w:t>
      </w:r>
    </w:p>
    <w:p>
      <w:pPr>
        <w:pStyle w:val="FirstParagraph"/>
      </w:pPr>
      <w:r>
        <w:t xml:space="preserve">To understand the present, we must acknowledge the past. Venezuela once possessed one of the most robust automotive industries in Latin America, with major global manufacturers establishing assembly plants near Caracas and Valencia. At its peak, this sector was a primary driver of GDP growth and technological transfer. The infrastructure developed during this era laid the groundwork for skilled labor pools that still exist today, albeit dispersed or underutilized.</w:t>
      </w:r>
    </w:p>
    <w:p>
      <w:pPr>
        <w:pStyle w:val="BodyText"/>
      </w:pPr>
      <w:r>
        <w:t xml:space="preserve">The decline of these industries was not merely due to economic mismanagement but also to a brain drain that emptied Venezuelan universities and technical institutes of their brightest minds. Consequently, the current generation of</w:t>
      </w:r>
      <w:r>
        <w:t xml:space="preserve"> </w:t>
      </w:r>
      <w:r>
        <w:rPr>
          <w:bCs/>
          <w:b/>
        </w:rPr>
        <w:t xml:space="preserve">Automotive Engineers</w:t>
      </w:r>
      <w:r>
        <w:t xml:space="preserve"> </w:t>
      </w:r>
      <w:r>
        <w:t xml:space="preserve">in</w:t>
      </w:r>
      <w:r>
        <w:t xml:space="preserve"> </w:t>
      </w:r>
      <w:r>
        <w:rPr>
          <w:bCs/>
          <w:b/>
        </w:rPr>
        <w:t xml:space="preserve">Venezuela Caracas</w:t>
      </w:r>
      <w:r>
        <w:t xml:space="preserve"> </w:t>
      </w:r>
      <w:r>
        <w:t xml:space="preserve">faces a double burden: they must master modern engineering principles while simultaneously reconstructing the institutional knowledge lost during years of isolation from global industry standards.</w:t>
      </w:r>
    </w:p>
    <w:bookmarkEnd w:id="22"/>
    <w:bookmarkStart w:id="25" w:name="X897fe11e29fe4eae86975a630de7386c2790480"/>
    <w:p>
      <w:pPr>
        <w:pStyle w:val="Heading2"/>
      </w:pPr>
      <w:r>
        <w:t xml:space="preserve">3. Challenges Facing Automotive Engineering in Caracas</w:t>
      </w:r>
    </w:p>
    <w:bookmarkStart w:id="23" w:name="supply-chain-fragmentation"/>
    <w:p>
      <w:pPr>
        <w:pStyle w:val="Heading3"/>
      </w:pPr>
      <w:r>
        <w:t xml:space="preserve">3.1 Supply Chain Fragmentation</w:t>
      </w:r>
    </w:p>
    <w:p>
      <w:pPr>
        <w:pStyle w:val="FirstParagraph"/>
      </w:pPr>
      <w:r>
        <w:t xml:space="preserve">The most immediate challenge for any engineer working on automotive systems in Caracas is the lack of access to original equipment manufacturer (OEM) parts. Import restrictions and logistical bottlenecks mean that engineers cannot simply replace a failed component with a new one. Instead, they must engage in reverse engineering or creative adaptation. This requires a deep understanding of material science and mechanics that goes far beyond routine maintenance.</w:t>
      </w:r>
    </w:p>
    <w:bookmarkEnd w:id="23"/>
    <w:bookmarkStart w:id="24" w:name="infrastructure-limitations"/>
    <w:p>
      <w:pPr>
        <w:pStyle w:val="Heading3"/>
      </w:pPr>
      <w:r>
        <w:t xml:space="preserve">3.2 Infrastructure Limitations</w:t>
      </w:r>
    </w:p>
    <w:p>
      <w:pPr>
        <w:pStyle w:val="FirstParagraph"/>
      </w:pPr>
      <w:r>
        <w:t xml:space="preserve">The urban landscape of Caracas is dense and topographically complex, with significant traffic congestion affecting fuel efficiency and vehicle wear. For an</w:t>
      </w:r>
      <w:r>
        <w:t xml:space="preserve"> </w:t>
      </w:r>
      <w:r>
        <w:rPr>
          <w:bCs/>
          <w:b/>
        </w:rPr>
        <w:t xml:space="preserve">Automotive Engineer</w:t>
      </w:r>
      <w:r>
        <w:t xml:space="preserve">, designing or modifying vehicles for this environment requires specific considerations regarding cooling systems, suspension durability, and engine torque optimization. Furthermore, the energy crisis in the region has highlighted the urgent need for electrification strategies that do not rely solely on a stable national grid.</w:t>
      </w:r>
    </w:p>
    <w:bookmarkEnd w:id="24"/>
    <w:bookmarkEnd w:id="25"/>
    <w:bookmarkStart w:id="28" w:name="X7497c91640ee6634374bd1ceac7d14c681de150"/>
    <w:p>
      <w:pPr>
        <w:pStyle w:val="Heading2"/>
      </w:pPr>
      <w:r>
        <w:t xml:space="preserve">4. Opportunities: Regional Integration and Retrofitting</w:t>
      </w:r>
    </w:p>
    <w:bookmarkStart w:id="26" w:name="the-retrofit-market"/>
    <w:p>
      <w:pPr>
        <w:pStyle w:val="Heading3"/>
      </w:pPr>
      <w:r>
        <w:t xml:space="preserve">4.1 The Retrofit Market</w:t>
      </w:r>
    </w:p>
    <w:p>
      <w:pPr>
        <w:pStyle w:val="FirstParagraph"/>
      </w:pPr>
      <w:r>
        <w:t xml:space="preserve">A significant opportunity lies in the retrofitting of internal combustion engine vehicles to alternative power sources, particularly electric or hybrid systems. Given the high cost of importing new vehicles, transforming existing fleets into cleaner, more efficient machines is economically viable. Engineers in</w:t>
      </w:r>
      <w:r>
        <w:t xml:space="preserve"> </w:t>
      </w:r>
      <w:r>
        <w:rPr>
          <w:bCs/>
          <w:b/>
        </w:rPr>
        <w:t xml:space="preserve">Venezuela Caracas</w:t>
      </w:r>
      <w:r>
        <w:t xml:space="preserve"> </w:t>
      </w:r>
      <w:r>
        <w:t xml:space="preserve">are uniquely positioned to lead this transition. By leveraging local fabrication capabilities and imported battery technologies, engineers can create custom conversion kits that extend the lifespan of thousands of vehicles currently clogging the city’s streets.</w:t>
      </w:r>
    </w:p>
    <w:bookmarkEnd w:id="26"/>
    <w:bookmarkStart w:id="27" w:name="trade-with-neighboring-markets"/>
    <w:p>
      <w:pPr>
        <w:pStyle w:val="Heading3"/>
      </w:pPr>
      <w:r>
        <w:t xml:space="preserve">4.2 Trade with Neighboring Markets</w:t>
      </w:r>
    </w:p>
    <w:p>
      <w:pPr>
        <w:pStyle w:val="FirstParagraph"/>
      </w:pPr>
      <w:r>
        <w:t xml:space="preserve">Venezuela shares borders with Colombia and Brazil, two nations with thriving automotive sectors. For an</w:t>
      </w:r>
      <w:r>
        <w:t xml:space="preserve"> </w:t>
      </w:r>
      <w:r>
        <w:rPr>
          <w:bCs/>
          <w:b/>
        </w:rPr>
        <w:t xml:space="preserve">Automotive Engineer</w:t>
      </w:r>
      <w:r>
        <w:t xml:space="preserve">, these neighbors represent not just competitors but potential partners for technology exchange and component sourcing. By positioning Caracas as a hub for engineering services rather than just manufacturing, Venezuela can export intellectual capital. Engineers can collaborate on cross-border projects related to heavy transport and logistics, which are critical for regional trade.</w:t>
      </w:r>
    </w:p>
    <w:bookmarkEnd w:id="27"/>
    <w:bookmarkEnd w:id="28"/>
    <w:bookmarkStart w:id="29" w:name="strategic-recommendations"/>
    <w:p>
      <w:pPr>
        <w:pStyle w:val="Heading2"/>
      </w:pPr>
      <w:r>
        <w:t xml:space="preserve">5. Strategic Recommendations</w:t>
      </w:r>
    </w:p>
    <w:p>
      <w:pPr>
        <w:pStyle w:val="FirstParagraph"/>
      </w:pPr>
      <w:r>
        <w:t xml:space="preserve">To revitalize the automotive sector in</w:t>
      </w:r>
      <w:r>
        <w:t xml:space="preserve"> </w:t>
      </w:r>
      <w:r>
        <w:rPr>
          <w:bCs/>
          <w:b/>
        </w:rPr>
        <w:t xml:space="preserve">Venezuela Caracas</w:t>
      </w:r>
      <w:r>
        <w:t xml:space="preserve">, we propose three key strategies:</w:t>
      </w:r>
    </w:p>
    <w:p>
      <w:pPr>
        <w:numPr>
          <w:ilvl w:val="0"/>
          <w:numId w:val="1001"/>
        </w:numPr>
        <w:pStyle w:val="Compact"/>
      </w:pPr>
      <w:r>
        <w:rPr>
          <w:bCs/>
          <w:b/>
        </w:rPr>
        <w:t xml:space="preserve">Educational Reform:</w:t>
      </w:r>
      <w:r>
        <w:t xml:space="preserve"> </w:t>
      </w:r>
      <w:r>
        <w:t xml:space="preserve">Universities must update their curricula to include modern diagnostics, electric vehicle architecture, and supply chain resilience. Partnerships with international engineering bodies can provide certification programs that validate local expertise.</w:t>
      </w:r>
    </w:p>
    <w:p>
      <w:pPr>
        <w:numPr>
          <w:ilvl w:val="0"/>
          <w:numId w:val="1001"/>
        </w:numPr>
        <w:pStyle w:val="Compact"/>
      </w:pPr>
      <w:r>
        <w:rPr>
          <w:bCs/>
          <w:b/>
        </w:rPr>
        <w:t xml:space="preserve">Incentivizing Local R&amp;D:</w:t>
      </w:r>
      <w:r>
        <w:t xml:space="preserve"> </w:t>
      </w:r>
      <w:r>
        <w:t xml:space="preserve">The government and private sector should offer tax incentives for firms that invest in research and development related to automotive retrofitting and sustainable mobility solutions tailored to the Caracas climate.</w:t>
      </w:r>
    </w:p>
    <w:p>
      <w:pPr>
        <w:numPr>
          <w:ilvl w:val="0"/>
          <w:numId w:val="1001"/>
        </w:numPr>
        <w:pStyle w:val="Compact"/>
      </w:pPr>
      <w:r>
        <w:rPr>
          <w:bCs/>
          <w:b/>
        </w:rPr>
        <w:t xml:space="preserve">Public-Private Partnerships:</w:t>
      </w:r>
      <w:r>
        <w:t xml:space="preserve"> </w:t>
      </w:r>
      <w:r>
        <w:t xml:space="preserve">Establishing innovation hubs in Caracas where engineers, manufacturers, and policymakers can collaborate. These hubs would serve as testing grounds for new technologies before broader implementation.</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Venezuela Caracas</w:t>
      </w:r>
      <w:r>
        <w:t xml:space="preserve"> </w:t>
      </w:r>
      <w:r>
        <w:t xml:space="preserve">is evolving from a technical support function to a strategic leadership position. The challenges facing the industry are immense, but so too is the potential for innovation born out of necessity. By focusing on retrofitting, regional collaboration, and educational advancement, Caracas can reclaim its place as an automotive hub in Latin America.</w:t>
      </w:r>
    </w:p>
    <w:p>
      <w:pPr>
        <w:pStyle w:val="BodyText"/>
      </w:pPr>
      <w:r>
        <w:t xml:space="preserve">This transformation requires a concerted effort from all stakeholders. It is not enough to lament the past; engineers must actively shape the future. The city’s unique environment demands solutions that are robust, adaptable, and sustainable. If successfully implemented, these engineering-led initiatives will not only improve mobility in Caracas but also contribute to a broader economic recovery for Venezuela.</w:t>
      </w:r>
    </w:p>
    <w:p>
      <w:pPr>
        <w:pStyle w:val="BodyText"/>
      </w:pPr>
      <w:r>
        <w:t xml:space="preserve">In conclusion, the resurgence of the automotive industry is contingent upon empowering its engineers. By providing them with the tools, respect, and strategic direction necessary to operate in this complex environment, Venezuela can turn its industrial crisis into an opportunity for sustainable growth. The future of mobility in Caracas depends on it.</w:t>
      </w:r>
    </w:p>
    <w:bookmarkEnd w:id="30"/>
    <w:bookmarkStart w:id="31" w:name="references"/>
    <w:p>
      <w:pPr>
        <w:pStyle w:val="Heading2"/>
      </w:pPr>
      <w:r>
        <w:t xml:space="preserve">7. References</w:t>
      </w:r>
    </w:p>
    <w:p>
      <w:pPr>
        <w:numPr>
          <w:ilvl w:val="0"/>
          <w:numId w:val="1002"/>
        </w:numPr>
        <w:pStyle w:val="Compact"/>
      </w:pPr>
      <w:r>
        <w:t xml:space="preserve">Banco Central de Venezuela. (2023). *Annual Industrial Production Reports*.</w:t>
      </w:r>
    </w:p>
    <w:p>
      <w:pPr>
        <w:numPr>
          <w:ilvl w:val="0"/>
          <w:numId w:val="1002"/>
        </w:numPr>
        <w:pStyle w:val="Compact"/>
      </w:pPr>
      <w:r>
        <w:t xml:space="preserve">Martinez, R., &amp; Lopez, A. (2021). "Post-Crisis Automotive Strategies in Latin America." *Journal of Engineering Management*, 45(3).</w:t>
      </w:r>
    </w:p>
    <w:p>
      <w:pPr>
        <w:numPr>
          <w:ilvl w:val="0"/>
          <w:numId w:val="1002"/>
        </w:numPr>
        <w:pStyle w:val="Compact"/>
      </w:pPr>
      <w:r>
        <w:t xml:space="preserve">Organización de los Estados Americanos. (2022). *Trade Integration and Industrial Policy in the Andean Region*.</w:t>
      </w:r>
    </w:p>
    <w:p>
      <w:pPr>
        <w:numPr>
          <w:ilvl w:val="0"/>
          <w:numId w:val="1002"/>
        </w:numPr>
        <w:pStyle w:val="Compact"/>
      </w:pPr>
      <w:r>
        <w:t xml:space="preserve">Venezuelan Association of Automotive Engineers. (2019). *State of the Industry: Historical Data and Future Projections*.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Automotive Engineering in Venezuela Caracas: A Strategic Pathway to Regional Integration</dc:title>
  <dc:creator/>
  <dc:language>en</dc:language>
  <cp:keywords/>
  <dcterms:created xsi:type="dcterms:W3CDTF">2026-07-30T12:30:50Z</dcterms:created>
  <dcterms:modified xsi:type="dcterms:W3CDTF">2026-07-30T12:30:50Z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