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Multifaceted</w:t>
      </w:r>
      <w:r>
        <w:t xml:space="preserve"> </w:t>
      </w:r>
      <w:r>
        <w:t xml:space="preserve">Analysis</w:t>
      </w:r>
      <w:r>
        <w:t xml:space="preserve"> </w:t>
      </w:r>
      <w:r>
        <w:t xml:space="preserve">for</w:t>
      </w:r>
      <w:r>
        <w:t xml:space="preserve"> </w:t>
      </w:r>
      <w:r>
        <w:t xml:space="preserve">the</w:t>
      </w:r>
      <w:r>
        <w:t xml:space="preserve"> </w:t>
      </w:r>
      <w:r>
        <w:t xml:space="preserve">Germany</w:t>
      </w:r>
      <w:r>
        <w:t xml:space="preserve"> </w:t>
      </w:r>
      <w:r>
        <w:t xml:space="preserve">Berlin</w:t>
      </w:r>
      <w:r>
        <w:t xml:space="preserve"> </w:t>
      </w:r>
      <w:r>
        <w:t xml:space="preserve">Context</w:t>
      </w:r>
    </w:p>
    <w:bookmarkStart w:id="33" w:name="baker"/>
    <w:p>
      <w:pPr>
        <w:pStyle w:val="Heading1"/>
      </w:pPr>
      <w:r>
        <w:t xml:space="preserve">Baker:</w:t>
      </w:r>
    </w:p>
    <w:bookmarkStart w:id="20" w:name="Xb2e4789c2666c98c49ef3faf5f5edc40c0214fe"/>
    <w:p>
      <w:pPr>
        <w:pStyle w:val="Heading2"/>
      </w:pPr>
      <w:r>
        <w:t xml:space="preserve">The Evolution of Artisanal Craftsmanship and Socio-Economic Dynamics in the Modern Urban Landscape of Germany Berlin</w:t>
      </w:r>
    </w:p>
    <w:p>
      <w:pPr>
        <w:pStyle w:val="FirstParagraph"/>
      </w:pPr>
      <w:r>
        <w:rPr>
          <w:bCs/>
          <w:b/>
        </w:rPr>
        <w:t xml:space="preserve">Abstract</w:t>
      </w:r>
    </w:p>
    <w:p>
      <w:pPr>
        <w:pStyle w:val="BodyText"/>
      </w:pPr>
      <w:r>
        <w:t xml:space="preserve">This Conference Paper explores the multifaceted role of the traditional baker within the contemporary socio-economic and cultural framework of Germany Berlin. While often perceived as a simple trade, baking is deeply intertwined with local heritage, urban planning, environmental sustainability, and community cohesion. As Germany Berlin continues to evolve into a global hub for innovation and culture while grappling with challenges such as gentrification and labor market shifts, the baker remains a pivotal figure in sustaining neighborhood identity. This paper examines the historical context of baking in this region, analyzes current trends including digitalization and sustainable sourcing, discusses the regulatory environment unique to this central European capital, and proposes strategies for integrating traditional skills into future urban development policies.</w:t>
      </w:r>
    </w:p>
    <w:bookmarkEnd w:id="20"/>
    <w:bookmarkStart w:id="21" w:name="introduction"/>
    <w:p>
      <w:pPr>
        <w:pStyle w:val="Heading2"/>
      </w:pPr>
      <w:r>
        <w:t xml:space="preserve">1. Introduction</w:t>
      </w:r>
    </w:p>
    <w:p>
      <w:pPr>
        <w:pStyle w:val="FirstParagraph"/>
      </w:pPr>
      <w:r>
        <w:t xml:space="preserve">The figure of the baker is not merely a provider of sustenance but a custodian of cultural memory. In Germany Berlin, where history is palpable in every cobblestone and reconstructed facade, the bakery serves as a community anchor. However, the modern landscape presents unique challenges and opportunities for this trade. The intersection of traditional craftsmanship with modern consumer demands creates a complex dynamic that requires careful academic and practical examination.</w:t>
      </w:r>
    </w:p>
    <w:bookmarkEnd w:id="21"/>
    <w:bookmarkStart w:id="22" w:name="Xcb56702f99b446a67404c881a9c8246c1bdfedb"/>
    <w:p>
      <w:pPr>
        <w:pStyle w:val="Heading2"/>
      </w:pPr>
      <w:r>
        <w:t xml:space="preserve">2. Historical Context of Baking in Germany Berlin</w:t>
      </w:r>
    </w:p>
    <w:p>
      <w:pPr>
        <w:pStyle w:val="FirstParagraph"/>
      </w:pPr>
      <w:r>
        <w:t xml:space="preserve">To understand the present, one must look to the past. Historically, baking guilds in this region played a crucial role in urban governance and social structure. Even after the industrialization of food production post-World War II, there was a strong resurgence of interest in authentic, handcrafted goods following reunification.</w:t>
      </w:r>
    </w:p>
    <w:p>
      <w:pPr>
        <w:pStyle w:val="BodyText"/>
      </w:pPr>
      <w:r>
        <w:t xml:space="preserve">In Germany Berlin specifically, the fall of barriers allowed for an influx of diverse culinary traditions alongside traditional German techniques. This period marked a transformation where the classic "Brot" (bread) began to coexist with international flavors. Nevertheless, the core identity of baking in this region remained rooted in quality ingredients and precise technique.</w:t>
      </w:r>
    </w:p>
    <w:bookmarkEnd w:id="22"/>
    <w:bookmarkStart w:id="25" w:name="socio-economic-dynamics"/>
    <w:p>
      <w:pPr>
        <w:pStyle w:val="Heading2"/>
      </w:pPr>
      <w:r>
        <w:t xml:space="preserve">3. Socio-Economic Dynamics</w:t>
      </w:r>
    </w:p>
    <w:bookmarkStart w:id="23" w:name="gentrification-and-community-identity"/>
    <w:p>
      <w:pPr>
        <w:pStyle w:val="Heading3"/>
      </w:pPr>
      <w:r>
        <w:t xml:space="preserve">3.1 Gentrification and Community Identity</w:t>
      </w:r>
    </w:p>
    <w:p>
      <w:pPr>
        <w:pStyle w:val="FirstParagraph"/>
      </w:pPr>
      <w:r>
        <w:t xml:space="preserve">Gentrification has reshaped many neighborhoods in Germany Berlin, impacting small businesses significantly. Independent bakeries often face rising rents due to urban renewal projects. This paper argues that supporting local bakers is essential for maintaining the social fabric of these areas.</w:t>
      </w:r>
    </w:p>
    <w:bookmarkEnd w:id="23"/>
    <w:bookmarkStart w:id="24" w:name="labor-market-challenges"/>
    <w:p>
      <w:pPr>
        <w:pStyle w:val="Heading3"/>
      </w:pPr>
      <w:r>
        <w:t xml:space="preserve">3.2 Labor Market Challenges</w:t>
      </w:r>
    </w:p>
    <w:p>
      <w:pPr>
        <w:pStyle w:val="FirstParagraph"/>
      </w:pPr>
      <w:r>
        <w:t xml:space="preserve">The baking industry struggles with attracting young workers despite high demand for skilled labor in Germany Berlin. Long hours, early starts, and physically demanding work are deterrents for many potential apprentices. Addressing this requires innovative approaches to training and workplace culture.</w:t>
      </w:r>
    </w:p>
    <w:bookmarkEnd w:id="24"/>
    <w:bookmarkEnd w:id="25"/>
    <w:bookmarkStart w:id="28" w:name="sustainability-and-innovation"/>
    <w:p>
      <w:pPr>
        <w:pStyle w:val="Heading2"/>
      </w:pPr>
      <w:r>
        <w:t xml:space="preserve">4. Sustainability and Innovation</w:t>
      </w:r>
    </w:p>
    <w:bookmarkStart w:id="26" w:name="environmental-impact"/>
    <w:p>
      <w:pPr>
        <w:pStyle w:val="Heading3"/>
      </w:pPr>
      <w:r>
        <w:t xml:space="preserve">4.1 Environmental Impact</w:t>
      </w:r>
    </w:p>
    <w:p>
      <w:pPr>
        <w:pStyle w:val="FirstParagraph"/>
      </w:pPr>
      <w:r>
        <w:t xml:space="preserve">Sustainability is increasingly important to consumers in Germany Berlin. Bakers are adopting practices such as reducing food waste through composting programs, using locally sourced organic flour, and minimizing packaging materials.</w:t>
      </w:r>
    </w:p>
    <w:bookmarkEnd w:id="26"/>
    <w:bookmarkStart w:id="27" w:name="digitalization"/>
    <w:p>
      <w:pPr>
        <w:pStyle w:val="Heading3"/>
      </w:pPr>
      <w:r>
        <w:t xml:space="preserve">4.2 Digitalization</w:t>
      </w:r>
    </w:p>
    <w:p>
      <w:pPr>
        <w:pStyle w:val="FirstParagraph"/>
      </w:pPr>
      <w:r>
        <w:t xml:space="preserve">The integration of technology into baking processes ranges from inventory management systems to online ordering platforms. These tools help optimize operations and reach a broader customer base in this bustling metropolis.</w:t>
      </w:r>
    </w:p>
    <w:bookmarkEnd w:id="27"/>
    <w:bookmarkEnd w:id="28"/>
    <w:bookmarkStart w:id="29" w:name="regulatory-framework"/>
    <w:p>
      <w:pPr>
        <w:pStyle w:val="Heading2"/>
      </w:pPr>
      <w:r>
        <w:t xml:space="preserve">5. Regulatory Framework</w:t>
      </w:r>
    </w:p>
    <w:p>
      <w:pPr>
        <w:pStyle w:val="FirstParagraph"/>
      </w:pPr>
      <w:r>
        <w:t xml:space="preserve">Navigating regulations in Germany Berlin involves compliance with strict food safety standards, labor laws, and environmental policies. Understanding these requirements is crucial for any new entrant into the market or existing business looking to expand.</w:t>
      </w:r>
    </w:p>
    <w:p>
      <w:pPr>
        <w:numPr>
          <w:ilvl w:val="0"/>
          <w:numId w:val="1001"/>
        </w:numPr>
        <w:pStyle w:val="Compact"/>
      </w:pPr>
      <w:r>
        <w:rPr>
          <w:bCs/>
          <w:b/>
        </w:rPr>
        <w:t xml:space="preserve">Food Safety Standards:</w:t>
      </w:r>
      <w:r>
        <w:t xml:space="preserve"> </w:t>
      </w:r>
      <w:r>
        <w:t xml:space="preserve">Adherence to EU-wide regulations ensures product quality and consumer trust.</w:t>
      </w:r>
    </w:p>
    <w:p>
      <w:pPr>
        <w:numPr>
          <w:ilvl w:val="0"/>
          <w:numId w:val="1001"/>
        </w:numPr>
        <w:pStyle w:val="Compact"/>
      </w:pPr>
      <w:r>
        <w:rPr>
          <w:bCs/>
          <w:b/>
        </w:rPr>
        <w:t xml:space="preserve">Labor Laws:</w:t>
      </w:r>
      <w:r>
        <w:t xml:space="preserve"> </w:t>
      </w:r>
      <w:r>
        <w:t xml:space="preserve">Compliance with working hour restrictions and health protections is mandatory for employee welfare.</w:t>
      </w:r>
    </w:p>
    <w:p>
      <w:pPr>
        <w:numPr>
          <w:ilvl w:val="0"/>
          <w:numId w:val="1001"/>
        </w:numPr>
        <w:pStyle w:val="Compact"/>
      </w:pPr>
      <w:r>
        <w:rPr>
          <w:bCs/>
          <w:b/>
        </w:rPr>
        <w:t xml:space="preserve">Zoning Regulations:</w:t>
      </w:r>
      <w:r>
        <w:t xml:space="preserve">Bakeries must comply with local zoning laws, particularly in historic districts of Germany Berlin.</w:t>
      </w:r>
    </w:p>
    <w:bookmarkEnd w:id="29"/>
    <w:bookmarkStart w:id="30" w:name="case-studies"/>
    <w:p>
      <w:pPr>
        <w:pStyle w:val="Heading2"/>
      </w:pPr>
      <w:r>
        <w:t xml:space="preserve">6. Case Studies</w:t>
      </w:r>
    </w:p>
    <w:p>
      <w:pPr>
        <w:pStyle w:val="FirstParagraph"/>
      </w:pPr>
      <w:r>
        <w:t xml:space="preserve">This section presents two case studies from distinct neighborhoods in Germany Berlin to illustrate different approaches to balancing tradition with modernity.</w:t>
      </w:r>
    </w:p>
    <w:p>
      <w:pPr>
        <w:numPr>
          <w:ilvl w:val="0"/>
          <w:numId w:val="1002"/>
        </w:numPr>
        <w:pStyle w:val="Compact"/>
      </w:pPr>
      <w:r>
        <w:rPr>
          <w:bCs/>
          <w:b/>
        </w:rPr>
        <w:t xml:space="preserve">Case Study A:</w:t>
      </w:r>
      <w:r>
        <w:t xml:space="preserve">A century-old family bakery that survived economic downturns by focusing on premium sourdough breads and engaging directly with customers through workshops.</w:t>
      </w:r>
    </w:p>
    <w:p>
      <w:pPr>
        <w:numPr>
          <w:ilvl w:val="0"/>
          <w:numId w:val="1002"/>
        </w:numPr>
        <w:pStyle w:val="Compact"/>
      </w:pPr>
      <w:r>
        <w:rPr>
          <w:bCs/>
          <w:b/>
        </w:rPr>
        <w:t xml:space="preserve">Case Study B:</w:t>
      </w:r>
      <w:r>
        <w:t xml:space="preserve">A modern chain store that implemented eco-friendly packaging and digital loyalty programs, resulting in increased foot traffic despite competition from large supermarkets.</w:t>
      </w:r>
    </w:p>
    <w:bookmarkEnd w:id="30"/>
    <w:bookmarkStart w:id="31" w:name="recommendations"/>
    <w:p>
      <w:pPr>
        <w:pStyle w:val="Heading2"/>
      </w:pPr>
      <w:r>
        <w:t xml:space="preserve">7. Recommendations</w:t>
      </w:r>
    </w:p>
    <w:p>
      <w:pPr>
        <w:numPr>
          <w:ilvl w:val="0"/>
          <w:numId w:val="1003"/>
        </w:numPr>
        <w:pStyle w:val="Compact"/>
      </w:pPr>
      <w:r>
        <w:t xml:space="preserve">Implement mentorship programs connecting experienced bakers with apprentices to address labor shortages.</w:t>
      </w:r>
    </w:p>
    <w:p>
      <w:pPr>
        <w:numPr>
          <w:ilvl w:val="0"/>
          <w:numId w:val="1003"/>
        </w:numPr>
        <w:pStyle w:val="Compact"/>
      </w:pPr>
      <w:r>
        <w:t xml:space="preserve">Create financial incentives for businesses adopting sustainable practices.</w:t>
      </w:r>
    </w:p>
    <w:p>
      <w:pPr>
        <w:numPr>
          <w:ilvl w:val="0"/>
          <w:numId w:val="1003"/>
        </w:numPr>
        <w:pStyle w:val="Compact"/>
      </w:pPr>
      <w:r>
        <w:t xml:space="preserve">Promote cultural heritage tours highlighting historic bakeries to attract tourism and foster community pride.</w:t>
      </w:r>
    </w:p>
    <w:bookmarkEnd w:id="31"/>
    <w:bookmarkStart w:id="32" w:name="conclusion"/>
    <w:p>
      <w:pPr>
        <w:pStyle w:val="Heading2"/>
      </w:pPr>
      <w:r>
        <w:t xml:space="preserve">8. Conclusion</w:t>
      </w:r>
    </w:p>
    <w:p>
      <w:pPr>
        <w:pStyle w:val="FirstParagraph"/>
      </w:pPr>
      <w:r>
        <w:t xml:space="preserve">The future of baking in Germany Berlin depends on balancing respect for tradition with adaptability to change. By addressing labor issues, embracing sustainability, and leveraging technology while preserving artisanal methods, the industry can thrive amidst urban challenges.</w:t>
      </w:r>
    </w:p>
    <w:p>
      <w:pPr>
        <w:pStyle w:val="BodyText"/>
      </w:pPr>
      <w:r>
        <w:t xml:space="preserve">This Conference Paper underscores the importance of viewing baking not just as a commercial activity but as a vital component of cultural preservation and community resilience in Germany Berlin.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Multifaceted Analysis for the Germany Berlin Context</dc:title>
  <dc:creator/>
  <dc:language>en</dc:language>
  <cp:keywords/>
  <dcterms:created xsi:type="dcterms:W3CDTF">2026-07-29T10:28:43Z</dcterms:created>
  <dcterms:modified xsi:type="dcterms:W3CDTF">2026-07-29T10:28:43Z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