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The</w:t>
      </w:r>
      <w:r>
        <w:t xml:space="preserve"> </w:t>
      </w:r>
      <w:r>
        <w:t xml:space="preserve">Baker</w:t>
      </w:r>
      <w:r>
        <w:t xml:space="preserve"> </w:t>
      </w:r>
      <w:r>
        <w:t xml:space="preserve">as</w:t>
      </w:r>
      <w:r>
        <w:t xml:space="preserve"> </w:t>
      </w:r>
      <w:r>
        <w:t xml:space="preserve">a</w:t>
      </w:r>
      <w:r>
        <w:t xml:space="preserve"> </w:t>
      </w:r>
      <w:r>
        <w:t xml:space="preserve">Cultural</w:t>
      </w:r>
      <w:r>
        <w:t xml:space="preserve"> </w:t>
      </w:r>
      <w:r>
        <w:t xml:space="preserve">Bridge</w:t>
      </w:r>
      <w:r>
        <w:t xml:space="preserve"> </w:t>
      </w:r>
      <w:r>
        <w:t xml:space="preserve">in</w:t>
      </w:r>
      <w:r>
        <w:t xml:space="preserve"> </w:t>
      </w:r>
      <w:r>
        <w:t xml:space="preserve">Israel</w:t>
      </w:r>
      <w:r>
        <w:t xml:space="preserve"> </w:t>
      </w:r>
      <w:r>
        <w:t xml:space="preserve">Jerusalem</w:t>
      </w:r>
    </w:p>
    <w:bookmarkStart w:id="27" w:name="X48bf1ab790b9a6aa3e0e32ce6b311606889ac76"/>
    <w:p>
      <w:pPr>
        <w:pStyle w:val="Heading1"/>
      </w:pPr>
      <w:r>
        <w:t xml:space="preserve">The Artisanal Resurgence: The Baker as a Cultural Bridge in Israel Jerusalem</w:t>
      </w:r>
    </w:p>
    <w:p>
      <w:pPr>
        <w:pStyle w:val="FirstParagraph"/>
      </w:pPr>
      <w:r>
        <w:t xml:space="preserve">Dr. Elena Shtern</w:t>
      </w:r>
      <w:r>
        <w:br/>
      </w:r>
      <w:r>
        <w:t xml:space="preserve">Department of Social Anthropology, Hebrew University of Jerusalem</w:t>
      </w:r>
      <w:r>
        <w:br/>
      </w:r>
      <w:r>
        <w:t xml:space="preserve">Conference on Urban Heritage and Community Cohesion, 2024</w:t>
      </w:r>
    </w:p>
    <w:bookmarkStart w:id="20" w:name="abstract"/>
    <w:p>
      <w:pPr>
        <w:pStyle w:val="Heading2"/>
      </w:pPr>
      <w:r>
        <w:t xml:space="preserve">Abstract</w:t>
      </w:r>
    </w:p>
    <w:p>
      <w:pPr>
        <w:pStyle w:val="FirstParagraph"/>
      </w:pPr>
      <w:r>
        <w:t xml:space="preserve">In the heart of the ancient city lies a modern phenomenon that transcends mere commerce. This paper examines the evolving role of the</w:t>
      </w:r>
      <w:r>
        <w:t xml:space="preserve"> </w:t>
      </w:r>
      <w:r>
        <w:rPr>
          <w:bCs/>
          <w:b/>
        </w:rPr>
        <w:t xml:space="preserve">Baker</w:t>
      </w:r>
      <w:r>
        <w:t xml:space="preserve"> </w:t>
      </w:r>
      <w:r>
        <w:t xml:space="preserve">within the specific socio-cultural context of</w:t>
      </w:r>
      <w:r>
        <w:t xml:space="preserve"> </w:t>
      </w:r>
      <w:r>
        <w:rPr>
          <w:bCs/>
          <w:b/>
        </w:rPr>
        <w:t xml:space="preserve">Israel Jerusalem</w:t>
      </w:r>
      <w:r>
        <w:t xml:space="preserve">. By analyzing ethnographic observations and economic data from local neighborhoods, this study argues that the neighborhood bakery serves not only as a source of sustenance but as a vital "third place" where diverse demographics intersect. In a city often divided by political, religious, and ethnic lines, the daily ritual of purchasing bread offers a unique opportunity for civil cohesion. We explore how traditional baking techniques are being revived alongside contemporary fusion trends, reflecting the broader identity struggles and celebrations within</w:t>
      </w:r>
      <w:r>
        <w:t xml:space="preserve"> </w:t>
      </w:r>
      <w:r>
        <w:rPr>
          <w:bCs/>
          <w:b/>
        </w:rPr>
        <w:t xml:space="preserve">Israel Jerusalem</w:t>
      </w:r>
      <w:r>
        <w:t xml:space="preserve">. Furthermore, we discuss the challenges facing local artisans in an era of globalization and digital delivery services.</w:t>
      </w:r>
    </w:p>
    <w:bookmarkEnd w:id="20"/>
    <w:bookmarkStart w:id="21" w:name="introduction"/>
    <w:p>
      <w:pPr>
        <w:pStyle w:val="Heading2"/>
      </w:pPr>
      <w:r>
        <w:t xml:space="preserve">1. Introduction</w:t>
      </w:r>
    </w:p>
    <w:p>
      <w:pPr>
        <w:pStyle w:val="FirstParagraph"/>
      </w:pPr>
      <w:r>
        <w:rPr>
          <w:bCs/>
          <w:b/>
        </w:rPr>
        <w:t xml:space="preserve">Israel Jerusalem</w:t>
      </w:r>
      <w:r>
        <w:t xml:space="preserve">, a city steeped in millennia of history and religious significance, faces contemporary challenges regarding urban planning, community fragmentation, and the preservation of cultural heritage. While much academic attention is paid to monumental architecture or political policy, the micro-interactions occurring in daily life often hold more profound implications for social stability. Central to these interactions is the figure of the</w:t>
      </w:r>
      <w:r>
        <w:t xml:space="preserve"> </w:t>
      </w:r>
      <w:r>
        <w:rPr>
          <w:bCs/>
          <w:b/>
        </w:rPr>
        <w:t xml:space="preserve">Baker</w:t>
      </w:r>
      <w:r>
        <w:t xml:space="preserve">. In many Western contexts, baking has become industrialized and anonymous. However, in</w:t>
      </w:r>
      <w:r>
        <w:t xml:space="preserve"> </w:t>
      </w:r>
      <w:r>
        <w:rPr>
          <w:bCs/>
          <w:b/>
        </w:rPr>
        <w:t xml:space="preserve">Israel Jerusalem</w:t>
      </w:r>
      <w:r>
        <w:t xml:space="preserve">, there is a distinct resurgence of artisanal baking that reconnects consumers with local producers.</w:t>
      </w:r>
    </w:p>
    <w:p>
      <w:pPr>
        <w:pStyle w:val="BodyText"/>
      </w:pPr>
      <w:r>
        <w:t xml:space="preserve">This paper aims to delineate three primary functions of the modern</w:t>
      </w:r>
      <w:r>
        <w:t xml:space="preserve"> </w:t>
      </w:r>
      <w:r>
        <w:rPr>
          <w:bCs/>
          <w:b/>
        </w:rPr>
        <w:t xml:space="preserve">Baker</w:t>
      </w:r>
      <w:r>
        <w:t xml:space="preserve"> </w:t>
      </w:r>
      <w:r>
        <w:t xml:space="preserve">in this specific locale: economic resilience through local supply chains, cultural preservation via traditional recipes, and social bridging through shared public spaces. By focusing on</w:t>
      </w:r>
      <w:r>
        <w:t xml:space="preserve"> </w:t>
      </w:r>
      <w:r>
        <w:rPr>
          <w:bCs/>
          <w:b/>
        </w:rPr>
        <w:t xml:space="preserve">Israel Jerusalem</w:t>
      </w:r>
      <w:r>
        <w:t xml:space="preserve">, we highlight how a universal human need—food—can be leveraged to address complex urban social issues.</w:t>
      </w:r>
    </w:p>
    <w:bookmarkEnd w:id="21"/>
    <w:bookmarkStart w:id="22" w:name="X91d34398d88b974857dfb7720b4e00ebb39ac72"/>
    <w:p>
      <w:pPr>
        <w:pStyle w:val="Heading2"/>
      </w:pPr>
      <w:r>
        <w:t xml:space="preserve">2. The Historical Context of Bread in Israel Jerusalem</w:t>
      </w:r>
    </w:p>
    <w:p>
      <w:pPr>
        <w:pStyle w:val="FirstParagraph"/>
      </w:pPr>
      <w:r>
        <w:t xml:space="preserve">To understand the current significance of the</w:t>
      </w:r>
      <w:r>
        <w:t xml:space="preserve"> </w:t>
      </w:r>
      <w:r>
        <w:rPr>
          <w:bCs/>
          <w:b/>
        </w:rPr>
        <w:t xml:space="preserve">Baker</w:t>
      </w:r>
      <w:r>
        <w:t xml:space="preserve">, one must first acknowledge the historical centrality of bread in Jewish and broader Middle Eastern traditions. In</w:t>
      </w:r>
      <w:r>
        <w:t xml:space="preserve"> </w:t>
      </w:r>
      <w:r>
        <w:rPr>
          <w:bCs/>
          <w:b/>
        </w:rPr>
        <w:t xml:space="preserve">Israel Jerusalem</w:t>
      </w:r>
      <w:r>
        <w:t xml:space="preserve">, bread is not merely a side dish but a staple that accompanies every meal, from Sabbath tables to weekday lunches. Historically, communal ovens were the norm, serving as hubs of community life before the advent of home appliances and industrial bakeries.</w:t>
      </w:r>
    </w:p>
    <w:p>
      <w:pPr>
        <w:pStyle w:val="BodyText"/>
      </w:pPr>
      <w:r>
        <w:t xml:space="preserve">In recent years, there has been a deliberate movement to revive these traditions. Young entrepreneurs in neighborhoods such as Katamon and Rehavia have opened bakeries that emphasize wood-fired ovens and slow-fermentation processes. This shift represents more than a culinary preference; it is an act of cultural reclamation. The</w:t>
      </w:r>
      <w:r>
        <w:t xml:space="preserve"> </w:t>
      </w:r>
      <w:r>
        <w:rPr>
          <w:bCs/>
          <w:b/>
        </w:rPr>
        <w:t xml:space="preserve">Baker</w:t>
      </w:r>
      <w:r>
        <w:t xml:space="preserve"> </w:t>
      </w:r>
      <w:r>
        <w:t xml:space="preserve">in this context acts as a curator of heritage, ensuring that techniques passed down through generations are not lost to industrial efficiency.</w:t>
      </w:r>
    </w:p>
    <w:bookmarkEnd w:id="22"/>
    <w:bookmarkStart w:id="23" w:name="the-baker-as-a-social-mediator"/>
    <w:p>
      <w:pPr>
        <w:pStyle w:val="Heading2"/>
      </w:pPr>
      <w:r>
        <w:t xml:space="preserve">3. The Baker as a Social Mediator</w:t>
      </w:r>
    </w:p>
    <w:p>
      <w:pPr>
        <w:pStyle w:val="FirstParagraph"/>
      </w:pPr>
      <w:r>
        <w:t xml:space="preserve">The most compelling aspect of our research focuses on the social dynamics within these bakeries. In</w:t>
      </w:r>
      <w:r>
        <w:t xml:space="preserve"> </w:t>
      </w:r>
      <w:r>
        <w:rPr>
          <w:bCs/>
          <w:b/>
        </w:rPr>
        <w:t xml:space="preserve">Israel Jerusalem</w:t>
      </w:r>
      <w:r>
        <w:t xml:space="preserve">, where public spaces are often charged with political tension, the bakery remains one of the few neutral zones where individuals from vastly different backgrounds—Orthodox Jews, secular Israelis, Arab citizens, and international tourists—coexist.</w:t>
      </w:r>
    </w:p>
    <w:p>
      <w:pPr>
        <w:pStyle w:val="BodyText"/>
      </w:pPr>
      <w:r>
        <w:t xml:space="preserve">Ethnographic interviews reveal that the interaction with a skilled</w:t>
      </w:r>
      <w:r>
        <w:t xml:space="preserve"> </w:t>
      </w:r>
      <w:r>
        <w:rPr>
          <w:bCs/>
          <w:b/>
        </w:rPr>
        <w:t xml:space="preserve">Baker</w:t>
      </w:r>
      <w:r>
        <w:t xml:space="preserve"> </w:t>
      </w:r>
      <w:r>
        <w:t xml:space="preserve">often serves as an icebreaker. The act of waiting in line creates a temporary community among strangers. Conversations frequently begin over the aroma of fresh challah or the texture of pita bread. These micro-interactions, though brief, contribute to a sense of shared humanity and civic belonging. For instance, in mixed neighborhoods like East Jerusalem or parts of West Jerusalem, bakeries that employ staff from diverse communities serve as models for economic integration and mutual respect.</w:t>
      </w:r>
    </w:p>
    <w:p>
      <w:pPr>
        <w:pStyle w:val="BodyText"/>
      </w:pPr>
      <w:r>
        <w:t xml:space="preserve">The</w:t>
      </w:r>
      <w:r>
        <w:t xml:space="preserve"> </w:t>
      </w:r>
      <w:r>
        <w:rPr>
          <w:bCs/>
          <w:b/>
        </w:rPr>
        <w:t xml:space="preserve">Baker</w:t>
      </w:r>
      <w:r>
        <w:t xml:space="preserve">, therefore, assumes the role of a diplomat without titles. By providing a high-quality product and engaging customers with warmth and professionalism, they foster an environment where differences are secondary to the shared appreciation of craft. This phenomenon is particularly pronounced during holidays such as Passover or Eid al-Fitr, where specialized breads become symbols of respect for one another’s traditions.</w:t>
      </w:r>
    </w:p>
    <w:bookmarkEnd w:id="23"/>
    <w:bookmarkStart w:id="24" w:name="X7af53edee3b93aebd1d8a674f15b33ca091e641"/>
    <w:p>
      <w:pPr>
        <w:pStyle w:val="Heading2"/>
      </w:pPr>
      <w:r>
        <w:t xml:space="preserve">4. Economic Implications and Sustainable Practices</w:t>
      </w:r>
    </w:p>
    <w:p>
      <w:pPr>
        <w:pStyle w:val="FirstParagraph"/>
      </w:pPr>
      <w:r>
        <w:t xml:space="preserve">Beyond social cohesion, the rise of artisanal bakeries in</w:t>
      </w:r>
      <w:r>
        <w:t xml:space="preserve"> </w:t>
      </w:r>
      <w:r>
        <w:rPr>
          <w:bCs/>
          <w:b/>
        </w:rPr>
        <w:t xml:space="preserve">Israel Jerusalem</w:t>
      </w:r>
      <w:r>
        <w:t xml:space="preserve"> </w:t>
      </w:r>
      <w:r>
        <w:t xml:space="preserve">has significant economic implications. Local bakeries often source their wheat from Israeli farmers, thereby supporting the agricultural sector within the country. This localization of supply chains reduces carbon footprints and enhances food security.</w:t>
      </w:r>
    </w:p>
    <w:p>
      <w:pPr>
        <w:pStyle w:val="BodyText"/>
      </w:pPr>
      <w:r>
        <w:t xml:space="preserve">Moreover, the competition among local bakers has spurred innovation. We observe a fusion of culinary traditions, where traditional Jewish recipes are infused with Middle Eastern spices and vice versa. This "gastro-diplomacy" reflects the complex identity of modern</w:t>
      </w:r>
      <w:r>
        <w:t xml:space="preserve"> </w:t>
      </w:r>
      <w:r>
        <w:rPr>
          <w:bCs/>
          <w:b/>
        </w:rPr>
        <w:t xml:space="preserve">Israel Jerusalem</w:t>
      </w:r>
      <w:r>
        <w:t xml:space="preserve">. The successful</w:t>
      </w:r>
      <w:r>
        <w:t xml:space="preserve"> </w:t>
      </w:r>
      <w:r>
        <w:rPr>
          <w:bCs/>
          <w:b/>
        </w:rPr>
        <w:t xml:space="preserve">Baker</w:t>
      </w:r>
      <w:r>
        <w:t xml:space="preserve"> </w:t>
      </w:r>
      <w:r>
        <w:t xml:space="preserve">is one who can navigate these cultural nuances, offering products that resonate with a broad cross-section of the population.</w:t>
      </w:r>
    </w:p>
    <w:p>
      <w:pPr>
        <w:pStyle w:val="BodyText"/>
      </w:pPr>
      <w:r>
        <w:t xml:space="preserve">However, challenges remain. Rising costs of ingredients and energy in Israel have put pressure on small-scale bakeries. Government support for small businesses and tourism initiatives that highlight culinary heritage could further strengthen this sector. Policy recommendations include tax incentives for traditional oven construction and grants for young artisans willing to settle in historically diverse neighborhoods.</w:t>
      </w:r>
    </w:p>
    <w:bookmarkEnd w:id="24"/>
    <w:bookmarkStart w:id="25" w:name="conclusion"/>
    <w:p>
      <w:pPr>
        <w:pStyle w:val="Heading2"/>
      </w:pPr>
      <w:r>
        <w:t xml:space="preserve">5. Conclusion</w:t>
      </w:r>
    </w:p>
    <w:p>
      <w:pPr>
        <w:pStyle w:val="FirstParagraph"/>
      </w:pPr>
      <w:r>
        <w:t xml:space="preserve">In conclusion, the role of the</w:t>
      </w:r>
      <w:r>
        <w:t xml:space="preserve"> </w:t>
      </w:r>
      <w:r>
        <w:rPr>
          <w:bCs/>
          <w:b/>
        </w:rPr>
        <w:t xml:space="preserve">Baker</w:t>
      </w:r>
      <w:r>
        <w:t xml:space="preserve"> </w:t>
      </w:r>
      <w:r>
        <w:t xml:space="preserve">in</w:t>
      </w:r>
      <w:r>
        <w:t xml:space="preserve"> </w:t>
      </w:r>
      <w:r>
        <w:rPr>
          <w:bCs/>
          <w:b/>
        </w:rPr>
        <w:t xml:space="preserve">Israel Jerusalem</w:t>
      </w:r>
      <w:r>
        <w:t xml:space="preserve"> </w:t>
      </w:r>
      <w:r>
        <w:t xml:space="preserve">extends far beyond the production of bread. It is a multifaceted position that encompasses cultural stewardship, social mediation, and economic sustainability. In a city where division is often highlighted by news media and political discourse, the bakery stands as a testament to the power of everyday rituals to bring people together.</w:t>
      </w:r>
    </w:p>
    <w:p>
      <w:pPr>
        <w:pStyle w:val="BodyText"/>
      </w:pPr>
      <w:r>
        <w:t xml:space="preserve">The revival of artisanal baking in</w:t>
      </w:r>
      <w:r>
        <w:t xml:space="preserve"> </w:t>
      </w:r>
      <w:r>
        <w:rPr>
          <w:bCs/>
          <w:b/>
        </w:rPr>
        <w:t xml:space="preserve">Israel Jerusalem</w:t>
      </w:r>
      <w:r>
        <w:t xml:space="preserve"> </w:t>
      </w:r>
      <w:r>
        <w:t xml:space="preserve">suggests that solutions to urban fragmentation may lie in supporting local, community-oriented enterprises. By valuing the craft of the</w:t>
      </w:r>
      <w:r>
        <w:t xml:space="preserve"> </w:t>
      </w:r>
      <w:r>
        <w:rPr>
          <w:bCs/>
          <w:b/>
        </w:rPr>
        <w:t xml:space="preserve">Baker</w:t>
      </w:r>
      <w:r>
        <w:t xml:space="preserve">, we acknowledge the importance of shared spaces and mutual respect. Future research should explore how digital platforms can be used to promote these local businesses without eroding their community-centric nature. Ultimately, preserving and promoting the tradition of baking in</w:t>
      </w:r>
      <w:r>
        <w:t xml:space="preserve"> </w:t>
      </w:r>
      <w:r>
        <w:rPr>
          <w:bCs/>
          <w:b/>
        </w:rPr>
        <w:t xml:space="preserve">Israel Jerusalem</w:t>
      </w:r>
      <w:r>
        <w:t xml:space="preserve"> </w:t>
      </w:r>
      <w:r>
        <w:t xml:space="preserve">is not just about feeding bodies, but about nourishing the social fabric that holds this unique city together.</w:t>
      </w:r>
    </w:p>
    <w:bookmarkEnd w:id="25"/>
    <w:bookmarkStart w:id="26" w:name="references-selected"/>
    <w:p>
      <w:pPr>
        <w:pStyle w:val="Heading2"/>
      </w:pPr>
      <w:r>
        <w:t xml:space="preserve">References (Selected)</w:t>
      </w:r>
    </w:p>
    <w:p>
      <w:pPr>
        <w:pStyle w:val="FirstParagraph"/>
      </w:pPr>
      <w:r>
        <w:rPr>
          <w:iCs/>
          <w:i/>
        </w:rPr>
        <w:t xml:space="preserve">Note: For the purposes of this conference paper draft, references are illustrative.</w:t>
      </w:r>
    </w:p>
    <w:p>
      <w:pPr>
        <w:numPr>
          <w:ilvl w:val="0"/>
          <w:numId w:val="1001"/>
        </w:numPr>
        <w:pStyle w:val="Compact"/>
      </w:pPr>
      <w:r>
        <w:t xml:space="preserve">Aronoff, M. J. (1989). *A Sacred Space is Never Empty: A History of Jewish Jerusalem*. Princeton University Press.</w:t>
      </w:r>
    </w:p>
    <w:p>
      <w:pPr>
        <w:numPr>
          <w:ilvl w:val="0"/>
          <w:numId w:val="1001"/>
        </w:numPr>
        <w:pStyle w:val="Compact"/>
      </w:pPr>
      <w:r>
        <w:t xml:space="preserve">Bercovitch, A., &amp; Jackson-Riordan, J. (2016). "The Impact of Ritual on Urban Public Spaces." *Journal of Urban Studies*, 45(3), 112-130.</w:t>
      </w:r>
    </w:p>
    <w:p>
      <w:pPr>
        <w:numPr>
          <w:ilvl w:val="0"/>
          <w:numId w:val="1001"/>
        </w:numPr>
        <w:pStyle w:val="Compact"/>
      </w:pPr>
      <w:r>
        <w:t xml:space="preserve">Katz, C. (2020). "Artisanal Revivals and Global Markets: The Case of Israeli Bread." *Food &amp; Society Review*, 12(4), 88-95.</w:t>
      </w:r>
    </w:p>
    <w:p>
      <w:pPr>
        <w:numPr>
          <w:ilvl w:val="0"/>
          <w:numId w:val="1001"/>
        </w:numPr>
        <w:pStyle w:val="Compact"/>
      </w:pPr>
      <w:r>
        <w:t xml:space="preserve">Lemonis, E., &amp; Shoham, Y. (2019). "Community Cohesion through Culinary Heritage in Jerusalem." *Anthropology of the Middle East*, 14(2),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The Baker as a Cultural Bridge in Israel Jerusalem</dc:title>
  <dc:creator/>
  <dc:language>en</dc:language>
  <cp:keywords/>
  <dcterms:created xsi:type="dcterms:W3CDTF">2026-07-29T12:54:40Z</dcterms:created>
  <dcterms:modified xsi:type="dcterms:W3CDTF">2026-07-29T12:54:40Z</dcterms:modified>
</cp:coreProperties>
</file>

<file path=docProps/custom.xml><?xml version="1.0" encoding="utf-8"?>
<Properties xmlns="http://schemas.openxmlformats.org/officeDocument/2006/custom-properties" xmlns:vt="http://schemas.openxmlformats.org/officeDocument/2006/docPropsVTypes"/>
</file>