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p>
      <w:pPr>
        <w:pStyle w:val="FirstParagraph"/>
      </w:pPr>
      <w:r>
        <w:rPr>
          <w:bCs/>
          <w:b/>
        </w:rPr>
        <w:t xml:space="preserve">Conference Paper Submission</w:t>
      </w:r>
      <w:r>
        <w:br/>
      </w:r>
      <w:r>
        <w:t xml:space="preserve">International Symposium on Gastronomic Heritage and Urban Culture</w:t>
      </w:r>
      <w:r>
        <w:br/>
      </w:r>
      <w:r>
        <w:t xml:space="preserve">Location: Rome, Italy</w:t>
      </w:r>
      <w:r>
        <w:br/>
      </w:r>
      <w:r>
        <w:t xml:space="preserve">Date: October 2023</w:t>
      </w:r>
      <w:r>
        <w:br/>
      </w:r>
      <w:r>
        <w:br/>
      </w:r>
    </w:p>
    <w:bookmarkStart w:id="30" w:name="X0c0aa799aa123f9bf6d1c2ab0cff12b3a026983"/>
    <w:p>
      <w:pPr>
        <w:pStyle w:val="Heading1"/>
      </w:pPr>
      <w:r>
        <w:t xml:space="preserve">The Artisanal Renaissance: The Baker as Cultural Guardian in Italy Rome</w:t>
      </w:r>
    </w:p>
    <w:p>
      <w:pPr>
        <w:pStyle w:val="FirstParagraph"/>
      </w:pPr>
      <w:r>
        <w:rPr>
          <w:bCs/>
          <w:b/>
        </w:rPr>
        <w:t xml:space="preserve">Abstract:</w:t>
      </w:r>
    </w:p>
    <w:p>
      <w:pPr>
        <w:pStyle w:val="BodyText"/>
      </w:pPr>
      <w:r>
        <w:t xml:space="preserve">This paper explores the multifaceted role of the Baker within the socio-cultural and economic fabric of Italy, specifically focusing on its capital, Rome. As a pivotal figure in traditional foodways, the Baker serves not merely as a producer of sustenance but as a custodian of heritage. By examining historical precedents from ancient Roman times to modern artisanal practices in Rome's historic centers and suburban neighborhoods (</w:t>
      </w:r>
      <w:r>
        <w:rPr>
          <w:iCs/>
          <w:i/>
        </w:rPr>
        <w:t xml:space="preserve">borgate</w:t>
      </w:r>
      <w:r>
        <w:t xml:space="preserve">), this study highlights how the local Baker contributes to community cohesion, tourism appeal, and culinary identity. The paper argues that supporting the Baker is essential for preserving the authentic character of Italy Rome against the pressures of globalization and industrialization.</w:t>
      </w:r>
    </w:p>
    <w:bookmarkStart w:id="20" w:name="introduction"/>
    <w:p>
      <w:pPr>
        <w:pStyle w:val="Heading2"/>
      </w:pPr>
      <w:r>
        <w:t xml:space="preserve">1. Introduction</w:t>
      </w:r>
    </w:p>
    <w:p>
      <w:pPr>
        <w:pStyle w:val="FirstParagraph"/>
      </w:pPr>
      <w:r>
        <w:t xml:space="preserve">In the bustling urban landscape of a modern capital, few professions retain as deep a connection to daily life and historical continuity as that of the Baker. In Italy, bread is not merely a side dish; it is an ingredient in itself, integral to dishes such as</w:t>
      </w:r>
      <w:r>
        <w:t xml:space="preserve"> </w:t>
      </w:r>
      <w:r>
        <w:rPr>
          <w:iCs/>
          <w:i/>
        </w:rPr>
        <w:t xml:space="preserve">panzanella</w:t>
      </w:r>
      <w:r>
        <w:t xml:space="preserve">,</w:t>
      </w:r>
      <w:r>
        <w:t xml:space="preserve"> </w:t>
      </w:r>
      <w:r>
        <w:rPr>
          <w:iCs/>
          <w:i/>
        </w:rPr>
        <w:t xml:space="preserve">focaccia</w:t>
      </w:r>
      <w:r>
        <w:t xml:space="preserve"> </w:t>
      </w:r>
      <w:r>
        <w:t xml:space="preserve">(though more prevalent in the north), and countless local variations. Nowhere is this tradition more palpable than in Italy Rome, where the scent of yeast and wheat permeates the narrow streets of ancient neighborhoods.</w:t>
      </w:r>
    </w:p>
    <w:p>
      <w:pPr>
        <w:pStyle w:val="BodyText"/>
      </w:pPr>
      <w:r>
        <w:t xml:space="preserve">This conference paper aims to dissect the role of the Baker within this specific geographic and cultural context. While global supply chains threaten homogenization, independent Bakers in Rome continue to employ centuries-old techniques. We posit that these individuals are critical nodes in a network that preserves "Made in Italy" authenticity, serving both locals and visitors who seek genuine culinary experiences.</w:t>
      </w:r>
    </w:p>
    <w:bookmarkEnd w:id="20"/>
    <w:bookmarkStart w:id="21" w:name="X8281fc7282ccc3927643f472009ab6410855046"/>
    <w:p>
      <w:pPr>
        <w:pStyle w:val="Heading2"/>
      </w:pPr>
      <w:r>
        <w:t xml:space="preserve">2. Historical Context: From Ancient Granaries to Modern Botteghe</w:t>
      </w:r>
    </w:p>
    <w:p>
      <w:pPr>
        <w:pStyle w:val="FirstParagraph"/>
      </w:pPr>
      <w:r>
        <w:t xml:space="preserve">The relationship between Romans and bread is ancient. In Imperial Rome, the state provided free grain distributions (</w:t>
      </w:r>
      <w:r>
        <w:rPr>
          <w:iCs/>
          <w:i/>
        </w:rPr>
        <w:t xml:space="preserve">Cura Annonae</w:t>
      </w:r>
      <w:r>
        <w:t xml:space="preserve">) to citizens, establishing bread as a right of citizenship rather than just a commodity. The infrastructure of the city included massive granaries along the Tiber River. While those imperial systems have vanished, the social expectation of daily access to fresh baked goods remains deeply embedded in Italian culture.</w:t>
      </w:r>
    </w:p>
    <w:p>
      <w:pPr>
        <w:pStyle w:val="BodyText"/>
      </w:pPr>
      <w:r>
        <w:t xml:space="preserve">In contemporary Italy Rome, this history manifests in the neighborhood</w:t>
      </w:r>
      <w:r>
        <w:t xml:space="preserve"> </w:t>
      </w:r>
      <w:r>
        <w:rPr>
          <w:iCs/>
          <w:i/>
        </w:rPr>
        <w:t xml:space="preserve">bottega</w:t>
      </w:r>
      <w:r>
        <w:t xml:space="preserve">. Unlike automated supermarkets, these shops are often family-run enterprises passed down through generations. The Baker here acts as a historian of taste, producing specific regional varieties that distinguish Rome from other Italian cities. For instance, the thick-crust</w:t>
      </w:r>
      <w:r>
        <w:t xml:space="preserve"> </w:t>
      </w:r>
      <w:r>
        <w:rPr>
          <w:iCs/>
          <w:i/>
        </w:rPr>
        <w:t xml:space="preserve">pizza al taglio</w:t>
      </w:r>
      <w:r>
        <w:t xml:space="preserve"> </w:t>
      </w:r>
      <w:r>
        <w:t xml:space="preserve">(by the slice) found throughout Rome is distinct from its Neapolitan counterpart, requiring specific hydration levels and fermentation times managed by skilled Bakers.</w:t>
      </w:r>
    </w:p>
    <w:bookmarkEnd w:id="21"/>
    <w:bookmarkStart w:id="24" w:name="Xed3751900142eba411aff35ba9a0f1dfde64185"/>
    <w:p>
      <w:pPr>
        <w:pStyle w:val="Heading2"/>
      </w:pPr>
      <w:r>
        <w:t xml:space="preserve">3. The Baker as a Community Anchor in Italy Rome</w:t>
      </w:r>
    </w:p>
    <w:p>
      <w:pPr>
        <w:pStyle w:val="FirstParagraph"/>
      </w:pPr>
      <w:r>
        <w:t xml:space="preserve">The impact of the Baker extends beyond economics; it is profoundly social. In many districts of Rome, such as Trastevere or Testaccio, the local Bakery serves as a communal gathering point. It is where neighbors exchange news, where tourists discover authentic flavors away from tourist traps, and where cultural transmission occurs.</w:t>
      </w:r>
    </w:p>
    <w:bookmarkStart w:id="22" w:name="social-cohesion"/>
    <w:p>
      <w:pPr>
        <w:pStyle w:val="Heading3"/>
      </w:pPr>
      <w:r>
        <w:t xml:space="preserve">3.1 Social Cohesion</w:t>
      </w:r>
    </w:p>
    <w:p>
      <w:pPr>
        <w:pStyle w:val="FirstParagraph"/>
      </w:pPr>
      <w:r>
        <w:t xml:space="preserve">The routine of purchasing bread daily fosters social interaction. The Baker often knows the preferences of their customers by name, creating a web of interpersonal trust that digital commerce cannot replicate. This "third place" function is vital for urban mental health and community resilience.</w:t>
      </w:r>
    </w:p>
    <w:bookmarkEnd w:id="22"/>
    <w:bookmarkStart w:id="23" w:name="educational-role"/>
    <w:p>
      <w:pPr>
        <w:pStyle w:val="Heading3"/>
      </w:pPr>
      <w:r>
        <w:t xml:space="preserve">3.2 Educational Role</w:t>
      </w:r>
    </w:p>
    <w:p>
      <w:pPr>
        <w:pStyle w:val="FirstParagraph"/>
      </w:pPr>
      <w:r>
        <w:t xml:space="preserve">Bakers in Rome frequently engage in educating the public about ingredients. They explain the difference between type 00 flour and whole wheat, or demonstrate why sourdough starters are preferred over commercial yeast for digestibility. This educational role reinforces a broader cultural appreciation for slow food principles advocated by movements like Slow Food, which is headquartered nearby in Piedmont but influential throughout Italy.</w:t>
      </w:r>
    </w:p>
    <w:bookmarkEnd w:id="23"/>
    <w:bookmarkEnd w:id="24"/>
    <w:bookmarkStart w:id="25" w:name="economic-implications-and-tourism"/>
    <w:p>
      <w:pPr>
        <w:pStyle w:val="Heading2"/>
      </w:pPr>
      <w:r>
        <w:t xml:space="preserve">4. Economic Implications and Tourism</w:t>
      </w:r>
    </w:p>
    <w:p>
      <w:pPr>
        <w:pStyle w:val="FirstParagraph"/>
      </w:pPr>
      <w:r>
        <w:t xml:space="preserve">Tourism is a primary economic driver for Italy Rome. However, there is a growing demand among travelers for "authentic" experiences rather than standardized hotel buffets. The Baker plays a crucial role in this tourism economy.</w:t>
      </w:r>
    </w:p>
    <w:p>
      <w:pPr>
        <w:numPr>
          <w:ilvl w:val="0"/>
          <w:numId w:val="1001"/>
        </w:numPr>
        <w:pStyle w:val="Compact"/>
      </w:pPr>
      <w:r>
        <w:rPr>
          <w:bCs/>
          <w:b/>
        </w:rPr>
        <w:t xml:space="preserve">Culinary Tourism:</w:t>
      </w:r>
      <w:r>
        <w:t xml:space="preserve"> </w:t>
      </w:r>
      <w:r>
        <w:t xml:space="preserve">Many tour packages now include visits to historic bakeries, allowing tourists to taste fresh bread and learn about Roman pastry history (e.g., the making of</w:t>
      </w:r>
      <w:r>
        <w:t xml:space="preserve"> </w:t>
      </w:r>
      <w:r>
        <w:rPr>
          <w:iCs/>
          <w:i/>
        </w:rPr>
        <w:t xml:space="preserve">buccellato</w:t>
      </w:r>
      <w:r>
        <w:t xml:space="preserve">, a traditional Christmas cake).</w:t>
      </w:r>
    </w:p>
    <w:p>
      <w:pPr>
        <w:numPr>
          <w:ilvl w:val="0"/>
          <w:numId w:val="1001"/>
        </w:numPr>
        <w:pStyle w:val="Compact"/>
      </w:pPr>
      <w:r>
        <w:rPr>
          <w:bCs/>
          <w:b/>
        </w:rPr>
        <w:t xml:space="preserve">Souvenir Culture:</w:t>
      </w:r>
      <w:r>
        <w:t xml:space="preserve"> </w:t>
      </w:r>
      <w:r>
        <w:t xml:space="preserve">Packaged baked goods from reputable Rome Bakers serve as edible souvenirs, extending the reach of Roman culinary culture beyond city limits.</w:t>
      </w:r>
    </w:p>
    <w:p>
      <w:pPr>
        <w:numPr>
          <w:ilvl w:val="0"/>
          <w:numId w:val="1001"/>
        </w:numPr>
        <w:pStyle w:val="Compact"/>
      </w:pPr>
      <w:r>
        <w:rPr>
          <w:bCs/>
          <w:b/>
        </w:rPr>
        <w:t xml:space="preserve">Local Supply Chain:</w:t>
      </w:r>
    </w:p>
    <w:p>
      <w:pPr>
        <w:numPr>
          <w:ilvl w:val="0"/>
          <w:numId w:val="1000"/>
        </w:numPr>
        <w:pStyle w:val="Compact"/>
      </w:pPr>
      <w:r>
        <w:t xml:space="preserve">Bakers prioritize local millers and farmers, creating a circular economy that supports other local producers. This localization helps keep money within the Italy Rome region rather than flowing to multinational corporations.</w:t>
      </w:r>
    </w:p>
    <w:bookmarkEnd w:id="25"/>
    <w:bookmarkStart w:id="26" w:name="challenges-facing-the-contemporary-baker"/>
    <w:p>
      <w:pPr>
        <w:pStyle w:val="Heading2"/>
      </w:pPr>
      <w:r>
        <w:t xml:space="preserve">5. Challenges Facing the Contemporary Baker</w:t>
      </w:r>
    </w:p>
    <w:p>
      <w:pPr>
        <w:numPr>
          <w:ilvl w:val="0"/>
          <w:numId w:val="1002"/>
        </w:numPr>
        <w:pStyle w:val="Compact"/>
      </w:pPr>
      <w:r>
        <w:rPr>
          <w:bCs/>
          <w:b/>
        </w:rPr>
        <w:t xml:space="preserve">Rising Costs:</w:t>
      </w:r>
    </w:p>
    <w:p>
      <w:pPr>
        <w:numPr>
          <w:ilvl w:val="0"/>
          <w:numId w:val="1000"/>
        </w:numPr>
        <w:pStyle w:val="Compact"/>
      </w:pPr>
      <w:r>
        <w:t xml:space="preserve">The price of energy and raw materials has increased significantly post-pandemic. Small artisanal shops lack the economies of scale to absorb these costs as easily as industrial factories.</w:t>
      </w:r>
    </w:p>
    <w:p>
      <w:pPr>
        <w:numPr>
          <w:ilvl w:val="0"/>
          <w:numId w:val="1002"/>
        </w:numPr>
        <w:pStyle w:val="Compact"/>
      </w:pPr>
      <w:r>
        <w:rPr>
          <w:bCs/>
          <w:b/>
        </w:rPr>
        <w:t xml:space="preserve">Labor Shortages:</w:t>
      </w:r>
    </w:p>
    <w:p>
      <w:pPr>
        <w:numPr>
          <w:ilvl w:val="0"/>
          <w:numId w:val="1000"/>
        </w:numPr>
        <w:pStyle w:val="Compact"/>
      </w:pPr>
      <w:r>
        <w:t xml:space="preserve">The profession is physically demanding and often requires early morning hours, making it difficult to attract younger workers in an era where flexible employment is preferred.</w:t>
      </w:r>
    </w:p>
    <w:p>
      <w:pPr>
        <w:numPr>
          <w:ilvl w:val="0"/>
          <w:numId w:val="1002"/>
        </w:numPr>
        <w:pStyle w:val="Compact"/>
      </w:pPr>
      <w:r>
        <w:rPr>
          <w:bCs/>
          <w:b/>
        </w:rPr>
        <w:t xml:space="preserve">Gentrification:</w:t>
      </w:r>
    </w:p>
    <w:p>
      <w:pPr>
        <w:numPr>
          <w:ilvl w:val="0"/>
          <w:numId w:val="1000"/>
        </w:numPr>
        <w:pStyle w:val="Compact"/>
      </w:pPr>
      <w:r>
        <w:t xml:space="preserve">In rapidly gentrifying areas of Rome, rising commercial rents threaten small family businesses. The displacement of local Bakers by chain stores erodes the unique character of neighborhoods.</w:t>
      </w:r>
    </w:p>
    <w:bookmarkEnd w:id="26"/>
    <w:bookmarkStart w:id="27" w:name="X2479dfc91645246f6226789d79765d8a9032a50"/>
    <w:p>
      <w:pPr>
        <w:pStyle w:val="Heading2"/>
      </w:pPr>
      <w:r>
        <w:t xml:space="preserve">6. Policy Recommendations and Future Directions</w:t>
      </w:r>
    </w:p>
    <w:p>
      <w:pPr>
        <w:pStyle w:val="FirstParagraph"/>
      </w:pPr>
      <w:r>
        <w:t xml:space="preserve">To ensure the survival and flourishing of the Baker in Italy Rome, several policy interventions are recommended:</w:t>
      </w:r>
    </w:p>
    <w:p>
      <w:pPr>
        <w:numPr>
          <w:ilvl w:val="0"/>
          <w:numId w:val="1003"/>
        </w:numPr>
        <w:pStyle w:val="Compact"/>
      </w:pPr>
      <w:r>
        <w:rPr>
          <w:bCs/>
          <w:b/>
        </w:rPr>
        <w:t xml:space="preserve">Subsidies for Artisanal Practices:</w:t>
      </w:r>
    </w:p>
    <w:p>
      <w:pPr>
        <w:numPr>
          <w:ilvl w:val="0"/>
          <w:numId w:val="1000"/>
        </w:numPr>
        <w:pStyle w:val="Compact"/>
      </w:pPr>
      <w:r>
        <w:t xml:space="preserve">The city administration could offer grants or tax breaks to Bakers who maintain traditional methods and source locally.</w:t>
      </w:r>
    </w:p>
    <w:p>
      <w:pPr>
        <w:numPr>
          <w:ilvl w:val="0"/>
          <w:numId w:val="1003"/>
        </w:numPr>
        <w:pStyle w:val="Compact"/>
      </w:pPr>
      <w:r>
        <w:rPr>
          <w:bCs/>
          <w:b/>
        </w:rPr>
        <w:t xml:space="preserve">Apprenticeship Programs:</w:t>
      </w:r>
    </w:p>
    <w:p>
      <w:pPr>
        <w:numPr>
          <w:ilvl w:val="0"/>
          <w:numId w:val="1000"/>
        </w:numPr>
        <w:pStyle w:val="Compact"/>
      </w:pPr>
      <w:r>
        <w:t xml:space="preserve">Cultural heritage initiatives should fund apprenticeships, connecting young people with master Bakers to preserve skills that are at risk of being lost.</w:t>
      </w:r>
    </w:p>
    <w:p>
      <w:pPr>
        <w:numPr>
          <w:ilvl w:val="0"/>
          <w:numId w:val="1003"/>
        </w:numPr>
        <w:pStyle w:val="Compact"/>
      </w:pPr>
      <w:r>
        <w:rPr>
          <w:bCs/>
          <w:b/>
        </w:rPr>
        <w:t xml:space="preserve">Tourist Education Campaigns:</w:t>
      </w:r>
    </w:p>
    <w:p>
      <w:pPr>
        <w:numPr>
          <w:ilvl w:val="0"/>
          <w:numId w:val="1000"/>
        </w:numPr>
        <w:pStyle w:val="Compact"/>
      </w:pPr>
      <w:r>
        <w:t xml:space="preserve">Rome’s tourism board should promote "Baker Trails" that highlight authentic shops, directing tourist spending toward local artisans rather than international chains.</w:t>
      </w:r>
    </w:p>
    <w:bookmarkEnd w:id="27"/>
    <w:bookmarkStart w:id="28" w:name="conclusion"/>
    <w:p>
      <w:pPr>
        <w:pStyle w:val="Heading2"/>
      </w:pPr>
      <w:r>
        <w:t xml:space="preserve">7. Conclusion</w:t>
      </w:r>
    </w:p>
    <w:p>
      <w:pPr>
        <w:pStyle w:val="FirstParagraph"/>
      </w:pPr>
      <w:r>
        <w:t xml:space="preserve">The Baker in Italy Rome is far more than a vendor of carbohydrates. They are cultural ambassadors, community anchors, and economic drivers. As the global city of Rome navigates the complexities of modernization, protecting the space for artisanal Bakers is essential to preserving its soul. By understanding and supporting these local enterprises, stakeholders can ensure that the heartbeats of Rome's neighborhoods continue to beat strongly. The future of Roman culinary heritage depends on our collective commitment to keeping bread fresh, warm, and locally made.</w:t>
      </w:r>
    </w:p>
    <w:bookmarkEnd w:id="28"/>
    <w:bookmarkStart w:id="29" w:name="references"/>
    <w:p>
      <w:pPr>
        <w:pStyle w:val="Heading2"/>
      </w:pPr>
      <w:r>
        <w:t xml:space="preserve">References</w:t>
      </w:r>
    </w:p>
    <w:p>
      <w:pPr>
        <w:numPr>
          <w:ilvl w:val="0"/>
          <w:numId w:val="1004"/>
        </w:numPr>
        <w:pStyle w:val="Compact"/>
      </w:pPr>
      <w:r>
        <w:t xml:space="preserve">Petrillo, M. (2019). *Bread and Society in Ancient Rome*. Journal of Classical Studies.</w:t>
      </w:r>
    </w:p>
    <w:p>
      <w:pPr>
        <w:numPr>
          <w:ilvl w:val="0"/>
          <w:numId w:val="1004"/>
        </w:numPr>
        <w:pStyle w:val="Compact"/>
      </w:pPr>
      <w:r>
        <w:t xml:space="preserve">Rossi, L. (2021). *The Evolution of Urban Food Spaces in Modern Italy*. European Urban Research Association.</w:t>
      </w:r>
    </w:p>
    <w:p>
      <w:pPr>
        <w:numPr>
          <w:ilvl w:val="0"/>
          <w:numId w:val="1004"/>
        </w:numPr>
        <w:pStyle w:val="Compact"/>
      </w:pPr>
      <w:r>
        <w:t xml:space="preserve">Mancini, G. (2018). *Slow Food and the Defense of Local Traditions*. Rome: Istituto Gramsci Press.</w:t>
      </w:r>
    </w:p>
    <w:p>
      <w:pPr>
        <w:numPr>
          <w:ilvl w:val="0"/>
          <w:numId w:val="1004"/>
        </w:numPr>
        <w:pStyle w:val="Compact"/>
      </w:pPr>
      <w:r>
        <w:t xml:space="preserve">Tourism Board of Rome. (2022). *Annual Report on Culinary Tourism Trends*.</w:t>
      </w:r>
    </w:p>
    <w:p>
      <w:pPr>
        <w:numPr>
          <w:ilvl w:val="0"/>
          <w:numId w:val="1004"/>
        </w:numPr>
        <w:pStyle w:val="Compact"/>
      </w:pPr>
      <w:r>
        <w:t xml:space="preserve">Federbaker Italia. (2015-2019). *Market Analysis of Artisanal vs. Industrial Baking in Southern Europe*.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Conference Paper on the Baker in the Context of Italy Rome</dc:title>
  <dc:creator/>
  <dc:language>en</dc:language>
  <cp:keywords/>
  <dcterms:created xsi:type="dcterms:W3CDTF">2026-07-29T04:48:45Z</dcterms:created>
  <dcterms:modified xsi:type="dcterms:W3CDTF">2026-07-29T04:48:45Z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