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Economic</w:t>
      </w:r>
      <w:r>
        <w:t xml:space="preserve"> </w:t>
      </w:r>
      <w:r>
        <w:t xml:space="preserve">Resilience</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Nigeria</w:t>
      </w:r>
      <w:r>
        <w:t xml:space="preserve"> </w:t>
      </w:r>
      <w:r>
        <w:t xml:space="preserve">Lagos</w:t>
      </w:r>
    </w:p>
    <w:bookmarkStart w:id="28" w:name="Xa20b04ddaba287613f5a4984bb625f5b7b9cf83"/>
    <w:p>
      <w:pPr>
        <w:pStyle w:val="Heading1"/>
      </w:pPr>
      <w:r>
        <w:t xml:space="preserve">The Artisanal Baker in the Urban Metropolis:</w:t>
      </w:r>
      <w:r>
        <w:br/>
      </w:r>
      <w:r>
        <w:t xml:space="preserve">Economic Resilience and Social Cohesion in Nigeria Lagos</w:t>
      </w:r>
    </w:p>
    <w:p>
      <w:pPr>
        <w:pStyle w:val="FirstParagraph"/>
      </w:pPr>
      <w:r>
        <w:rPr>
          <w:bCs/>
          <w:b/>
        </w:rPr>
        <w:t xml:space="preserve">Author:</w:t>
      </w:r>
      <w:r>
        <w:br/>
      </w:r>
      <w:r>
        <w:t xml:space="preserve">[Your Name/Researcher ID]</w:t>
      </w:r>
      <w:r>
        <w:br/>
      </w:r>
      <w:r>
        <w:t xml:space="preserve">Institute of Urban Studies and Economic Development</w:t>
      </w:r>
      <w:r>
        <w:br/>
      </w:r>
      <w:r>
        <w:t xml:space="preserve">Lagos, Nigeria</w:t>
      </w:r>
    </w:p>
    <w:bookmarkStart w:id="20" w:name="abstract"/>
    <w:p>
      <w:pPr>
        <w:pStyle w:val="Heading2"/>
      </w:pPr>
      <w:r>
        <w:t xml:space="preserve">Abstract</w:t>
      </w:r>
    </w:p>
    <w:p>
      <w:pPr>
        <w:pStyle w:val="FirstParagraph"/>
      </w:pPr>
      <w:r>
        <w:t xml:space="preserve">This paper examines the pivotal role of the informal sector within the rapid urbanization framework of Nigeria Lagos. Specifically, it focuses on the traditional Baker as a critical economic agent in sustaining livelihoods and ensuring food security for millions of residents. Through a qualitative analysis of market dynamics in major Lagos districts such as Ikeja, Yaba, and Surulere, this study highlights how the local Baker operates not merely as a commercial entity but as a cornerstone of community infrastructure. The findings suggest that while the Baker faces significant challenges including inflationary pressures and infrastructural deficits, their adaptive strategies contribute significantly to social cohesion. This paper argues for policy interventions that formalize support structures for these artisans without disrupting their flexible economic model.</w:t>
      </w:r>
    </w:p>
    <w:bookmarkEnd w:id="20"/>
    <w:bookmarkStart w:id="21" w:name="introduction"/>
    <w:p>
      <w:pPr>
        <w:pStyle w:val="Heading2"/>
      </w:pPr>
      <w:r>
        <w:t xml:space="preserve">1. Introduction</w:t>
      </w:r>
    </w:p>
    <w:p>
      <w:pPr>
        <w:pStyle w:val="FirstParagraph"/>
      </w:pPr>
      <w:r>
        <w:t xml:space="preserve">Nigeria Lagos stands as the commercial nerve center of West Africa, a sprawling metropolis characterized by its dynamic energy, rapid demographic growth, and complex socio-economic stratification. As one of the fastest-growing cities in the world, Lagos presents a unique paradox: it is a hub for multinational corporations yet relies heavily on an informal economy that employs over 60% of its workforce. Within this informal ecosystem, few professions are as ubiquitous or as culturally embedded as that of the Baker.</w:t>
      </w:r>
    </w:p>
    <w:p>
      <w:pPr>
        <w:pStyle w:val="BodyText"/>
      </w:pPr>
      <w:r>
        <w:t xml:space="preserve">In many Western contexts, baking is often industrialized and centralized. However, in Nigeria Lagos, the identity of the</w:t>
      </w:r>
      <w:r>
        <w:t xml:space="preserve"> </w:t>
      </w:r>
      <w:r>
        <w:rPr>
          <w:bCs/>
          <w:b/>
        </w:rPr>
        <w:t xml:space="preserve">Baker</w:t>
      </w:r>
      <w:r>
        <w:t xml:space="preserve"> </w:t>
      </w:r>
      <w:r>
        <w:t xml:space="preserve">remains deeply artisanal and hyper-local. These individuals operate small-scale enterprises from makeshift kiosks or converted residential spaces, producing staple carbohydrates such as puff-puff (deep-fried dough), meat pies, bread loaves, and chin-chin. This paper seeks to explore how this specific demographic navigates the turbulent economic landscape of</w:t>
      </w:r>
      <w:r>
        <w:t xml:space="preserve"> </w:t>
      </w:r>
      <w:r>
        <w:rPr>
          <w:bCs/>
          <w:b/>
        </w:rPr>
        <w:t xml:space="preserve">Nigeria Lagos</w:t>
      </w:r>
      <w:r>
        <w:t xml:space="preserve">, contributing to both household income stability and broader social networks.</w:t>
      </w:r>
    </w:p>
    <w:bookmarkEnd w:id="21"/>
    <w:bookmarkStart w:id="22" w:name="the-economic-landscape-of-nigeria-lagos"/>
    <w:p>
      <w:pPr>
        <w:pStyle w:val="Heading2"/>
      </w:pPr>
      <w:r>
        <w:t xml:space="preserve">2. The Economic Landscape of Nigeria Lagos</w:t>
      </w:r>
    </w:p>
    <w:p>
      <w:pPr>
        <w:pStyle w:val="FirstParagraph"/>
      </w:pPr>
      <w:r>
        <w:t xml:space="preserve">To understand the significance of the</w:t>
      </w:r>
      <w:r>
        <w:t xml:space="preserve"> </w:t>
      </w:r>
      <w:r>
        <w:rPr>
          <w:bCs/>
          <w:b/>
        </w:rPr>
        <w:t xml:space="preserve">Baker</w:t>
      </w:r>
      <w:r>
        <w:t xml:space="preserve">, one must first contextualize their environment in</w:t>
      </w:r>
      <w:r>
        <w:t xml:space="preserve"> </w:t>
      </w:r>
      <w:r>
        <w:rPr>
          <w:bCs/>
          <w:b/>
        </w:rPr>
        <w:t xml:space="preserve">Nigeria Lagos</w:t>
      </w:r>
      <w:r>
        <w:t xml:space="preserve">. The city is plagued by high inflation rates, volatile exchange rates for imported raw materials like wheat and sugar, and inconsistent electricity supply. For a formal industrial bakery, these factors present existential threats. However, the local</w:t>
      </w:r>
      <w:r>
        <w:t xml:space="preserve"> </w:t>
      </w:r>
      <w:r>
        <w:rPr>
          <w:bCs/>
          <w:b/>
        </w:rPr>
        <w:t xml:space="preserve">Baker</w:t>
      </w:r>
      <w:r>
        <w:t xml:space="preserve"> </w:t>
      </w:r>
      <w:r>
        <w:t xml:space="preserve">often utilizes alternative energy sources such as charcoal or kerosene stoves (chichuka), allowing them to bypass the grid’s unreliability.</w:t>
      </w:r>
    </w:p>
    <w:p>
      <w:pPr>
        <w:pStyle w:val="BodyText"/>
      </w:pPr>
      <w:r>
        <w:t xml:space="preserve">The economic resilience of the</w:t>
      </w:r>
      <w:r>
        <w:t xml:space="preserve"> </w:t>
      </w:r>
      <w:r>
        <w:rPr>
          <w:bCs/>
          <w:b/>
        </w:rPr>
        <w:t xml:space="preserve">Baker</w:t>
      </w:r>
      <w:r>
        <w:t xml:space="preserve"> </w:t>
      </w:r>
      <w:r>
        <w:t xml:space="preserve">in</w:t>
      </w:r>
      <w:r>
        <w:t xml:space="preserve"> </w:t>
      </w:r>
      <w:r>
        <w:rPr>
          <w:bCs/>
          <w:b/>
        </w:rPr>
        <w:t xml:space="preserve">Nigeria Lagos</w:t>
      </w:r>
      <w:r>
        <w:t xml:space="preserve"> </w:t>
      </w:r>
      <w:r>
        <w:t xml:space="preserve">is rooted in flexibility. Unlike large conglomerates, individual bakers can adjust production volumes daily based on immediate demand and cash flow availability. During periods of economic hardship, when consumers trade down from premium imported goods to locally produced staples, the demand for affordable baked goods often remains stable or even increases. This counter-cyclical nature positions the</w:t>
      </w:r>
      <w:r>
        <w:t xml:space="preserve"> </w:t>
      </w:r>
      <w:r>
        <w:rPr>
          <w:bCs/>
          <w:b/>
        </w:rPr>
        <w:t xml:space="preserve">Baker</w:t>
      </w:r>
      <w:r>
        <w:t xml:space="preserve"> </w:t>
      </w:r>
      <w:r>
        <w:t xml:space="preserve">as a vital buffer against economic shocks for low-income households in Lagos.</w:t>
      </w:r>
    </w:p>
    <w:bookmarkEnd w:id="22"/>
    <w:bookmarkStart w:id="23" w:name="social-cohesion-and-community-identity"/>
    <w:p>
      <w:pPr>
        <w:pStyle w:val="Heading2"/>
      </w:pPr>
      <w:r>
        <w:t xml:space="preserve">3. Social Cohesion and Community Identity</w:t>
      </w:r>
    </w:p>
    <w:p>
      <w:pPr>
        <w:pStyle w:val="FirstParagraph"/>
      </w:pPr>
      <w:r>
        <w:t xml:space="preserve">Beyond economics, the</w:t>
      </w:r>
      <w:r>
        <w:t xml:space="preserve"> </w:t>
      </w:r>
      <w:r>
        <w:rPr>
          <w:bCs/>
          <w:b/>
        </w:rPr>
        <w:t xml:space="preserve">Baker</w:t>
      </w:r>
      <w:r>
        <w:t xml:space="preserve"> </w:t>
      </w:r>
      <w:r>
        <w:t xml:space="preserve">in</w:t>
      </w:r>
      <w:r>
        <w:t xml:space="preserve"> </w:t>
      </w:r>
      <w:r>
        <w:rPr>
          <w:bCs/>
          <w:b/>
        </w:rPr>
        <w:t xml:space="preserve">Nigeria Lagos</w:t>
      </w:r>
      <w:r>
        <w:t xml:space="preserve"> </w:t>
      </w:r>
      <w:r>
        <w:t xml:space="preserve">serves a profound sociological function. The bakery kiosk often doubles as a community information hub. In dense urban neighborhoods like Balogun Market or Oyingbo, where informal settlements cluster together, the daily ritual of purchasing bread or pastries facilitates social interaction among neighbors who might otherwise live in isolation due to the transient nature of Lagosian life.</w:t>
      </w:r>
    </w:p>
    <w:p>
      <w:pPr>
        <w:pStyle w:val="BodyText"/>
      </w:pPr>
      <w:r>
        <w:t xml:space="preserve">The</w:t>
      </w:r>
      <w:r>
        <w:t xml:space="preserve"> </w:t>
      </w:r>
      <w:r>
        <w:rPr>
          <w:bCs/>
          <w:b/>
        </w:rPr>
        <w:t xml:space="preserve">Baker</w:t>
      </w:r>
      <w:r>
        <w:t xml:space="preserve"> </w:t>
      </w:r>
      <w:r>
        <w:t xml:space="preserve">is frequently a known entity within their immediate vicinity, extending credit (known as "charge") to loyal customers during payroll weeks. This trust-based economic system fosters a sense of belonging and mutual obligation. For the migrant population in</w:t>
      </w:r>
      <w:r>
        <w:t xml:space="preserve"> </w:t>
      </w:r>
      <w:r>
        <w:rPr>
          <w:bCs/>
          <w:b/>
        </w:rPr>
        <w:t xml:space="preserve">Nigeria Lagos</w:t>
      </w:r>
      <w:r>
        <w:t xml:space="preserve">, finding a familiar taste from one’s home region through local bakers provides psychological comfort and cultural continuity. Thus, the</w:t>
      </w:r>
      <w:r>
        <w:t xml:space="preserve"> </w:t>
      </w:r>
      <w:r>
        <w:rPr>
          <w:bCs/>
          <w:b/>
        </w:rPr>
        <w:t xml:space="preserve">Baker</w:t>
      </w:r>
      <w:r>
        <w:t xml:space="preserve"> </w:t>
      </w:r>
      <w:r>
        <w:t xml:space="preserve">acts as an anchor of stability in an otherwise chaotic urban environment.</w:t>
      </w:r>
    </w:p>
    <w:bookmarkEnd w:id="23"/>
    <w:bookmarkStart w:id="24" w:name="challenges-and-constraints"/>
    <w:p>
      <w:pPr>
        <w:pStyle w:val="Heading2"/>
      </w:pPr>
      <w:r>
        <w:t xml:space="preserve">4. Challenges and Constraints</w:t>
      </w:r>
    </w:p>
    <w:p>
      <w:pPr>
        <w:pStyle w:val="FirstParagraph"/>
      </w:pPr>
      <w:r>
        <w:t xml:space="preserve">The narrative is not entirely positive. The</w:t>
      </w:r>
      <w:r>
        <w:t xml:space="preserve"> </w:t>
      </w:r>
      <w:r>
        <w:rPr>
          <w:bCs/>
          <w:b/>
        </w:rPr>
        <w:t xml:space="preserve">Baker</w:t>
      </w:r>
      <w:r>
        <w:t xml:space="preserve"> </w:t>
      </w:r>
      <w:r>
        <w:t xml:space="preserve">in</w:t>
      </w:r>
    </w:p>
    <w:p>
      <w:pPr>
        <w:pStyle w:val="BodyText"/>
      </w:pPr>
      <w:r>
        <w:t xml:space="preserve">Nigeria Lagos** faces multifaceted challenges that threaten their sustainability. Firstly, the cost of inputs has skyrocketed due to global supply chain disruptions and local inflationary trends. Wheat, primarily imported, fluctuates wildly in price, forcing bakers to either reduce portion sizes or raise prices, which can alienate their customer base.</w:t>
      </w:r>
    </w:p>
    <w:p>
      <w:pPr>
        <w:pStyle w:val="BodyText"/>
      </w:pPr>
      <w:r>
        <w:t xml:space="preserve">Secondly harassment by local government agents and market unions poses a constant threat. Many</w:t>
      </w:r>
      <w:r>
        <w:t xml:space="preserve"> </w:t>
      </w:r>
      <w:r>
        <w:rPr>
          <w:bCs/>
          <w:b/>
        </w:rPr>
        <w:t xml:space="preserve">Baker</w:t>
      </w:r>
      <w:r>
        <w:t xml:space="preserve">s operate without formal permits due to the complexity and cost of registration. This legal precarity makes them vulnerable to arbitrary fines, forcing them to navigate a gray area of survival. Furthermore, hygiene standards are often difficult to maintain due to water scarcity, raising public health concerns that occasionally lead to crackdowns by regulatory bodies.</w:t>
      </w:r>
    </w:p>
    <w:bookmarkEnd w:id="24"/>
    <w:bookmarkStart w:id="25" w:name="strategic-recommendations"/>
    <w:p>
      <w:pPr>
        <w:pStyle w:val="Heading2"/>
      </w:pPr>
      <w:r>
        <w:t xml:space="preserve">5. Strategic Recommendations</w:t>
      </w:r>
    </w:p>
    <w:p>
      <w:pPr>
        <w:pStyle w:val="FirstParagraph"/>
      </w:pPr>
      <w:r>
        <w:t xml:space="preserve">Policymakers in</w:t>
      </w:r>
      <w:r>
        <w:t xml:space="preserve"> </w:t>
      </w:r>
      <w:r>
        <w:rPr>
          <w:bCs/>
          <w:b/>
        </w:rPr>
        <w:t xml:space="preserve">Nigeria Lagos</w:t>
      </w:r>
      <w:r>
        <w:t xml:space="preserve"> </w:t>
      </w:r>
      <w:r>
        <w:t xml:space="preserve">must recognize the</w:t>
      </w:r>
      <w:r>
        <w:t xml:space="preserve"> </w:t>
      </w:r>
      <w:r>
        <w:rPr>
          <w:bCs/>
          <w:b/>
        </w:rPr>
        <w:t xml:space="preserve">Baker</w:t>
      </w:r>
      <w:r>
        <w:t xml:space="preserve"> </w:t>
      </w:r>
      <w:r>
        <w:t xml:space="preserve">not as a nuisance but as an essential economic partner. A one-size-fits-all approach to formalization could drive these artisans further into illegality or collapse their businesses entirely. Instead, the following strategies are recommended:</w:t>
      </w:r>
    </w:p>
    <w:p>
      <w:pPr>
        <w:numPr>
          <w:ilvl w:val="0"/>
          <w:numId w:val="1001"/>
        </w:numPr>
        <w:pStyle w:val="Compact"/>
      </w:pPr>
      <w:r>
        <w:rPr>
          <w:bCs/>
          <w:b/>
        </w:rPr>
        <w:t xml:space="preserve">Tailored Financial Products:</w:t>
      </w:r>
      <w:r>
        <w:t xml:space="preserve"> </w:t>
      </w:r>
      <w:r>
        <w:t xml:space="preserve">Microfinance institutions should develop loan products specifically designed for small-scale food artisans, considering the daily cash-flow nature of their business rather than demanding monthly repayments.</w:t>
      </w:r>
    </w:p>
    <w:p>
      <w:pPr>
        <w:numPr>
          <w:ilvl w:val="0"/>
          <w:numId w:val="1001"/>
        </w:numPr>
        <w:pStyle w:val="Compact"/>
      </w:pPr>
      <w:r>
        <w:rPr>
          <w:bCs/>
          <w:b/>
        </w:rPr>
        <w:t xml:space="preserve">Skill Acquisition and Hygiene Training:</w:t>
      </w:r>
      <w:r>
        <w:t xml:space="preserve"> </w:t>
      </w:r>
      <w:r>
        <w:t xml:space="preserve">Government agencies, in collaboration with NGOs, should offer training on improved hygiene practices and business management. This can help bakers access larger contracts (such as supplying schools or offices) while ensuring food safety.</w:t>
      </w:r>
    </w:p>
    <w:p>
      <w:pPr>
        <w:numPr>
          <w:ilvl w:val="0"/>
          <w:numId w:val="1001"/>
        </w:numPr>
        <w:pStyle w:val="Compact"/>
      </w:pPr>
      <w:r>
        <w:rPr>
          <w:bCs/>
          <w:b/>
        </w:rPr>
        <w:t xml:space="preserve">Infrastructure Support:</w:t>
      </w:r>
      <w:r>
        <w:t xml:space="preserve"> </w:t>
      </w:r>
      <w:r>
        <w:t xml:space="preserve">The Lagos State government could provide subsidized access to renewable energy solutions, such as solar-powered ovens, reducing reliance on expensive and polluting charcoal.</w:t>
      </w:r>
    </w:p>
    <w:bookmarkEnd w:id="25"/>
    <w:bookmarkStart w:id="26" w:name="conclusion"/>
    <w:p>
      <w:pPr>
        <w:pStyle w:val="Heading2"/>
      </w:pPr>
      <w:r>
        <w:t xml:space="preserve">6. Conclusion</w:t>
      </w:r>
    </w:p>
    <w:p>
      <w:pPr>
        <w:pStyle w:val="FirstParagraph"/>
      </w:pPr>
      <w:r>
        <w:t xml:space="preserve">The</w:t>
      </w:r>
      <w:r>
        <w:t xml:space="preserve"> </w:t>
      </w:r>
      <w:r>
        <w:rPr>
          <w:bCs/>
          <w:b/>
        </w:rPr>
        <w:t xml:space="preserve">Baker</w:t>
      </w:r>
      <w:r>
        <w:t xml:space="preserve"> </w:t>
      </w:r>
      <w:r>
        <w:t xml:space="preserve">in</w:t>
      </w:r>
      <w:r>
        <w:t xml:space="preserve"> </w:t>
      </w:r>
      <w:r>
        <w:rPr>
          <w:bCs/>
          <w:b/>
        </w:rPr>
        <w:t xml:space="preserve">Nigeria Lagos</w:t>
      </w:r>
    </w:p>
    <w:p>
      <w:pPr>
        <w:pStyle w:val="BodyText"/>
      </w:pPr>
      <w:r>
        <w:t xml:space="preserve">As</w:t>
      </w:r>
      <w:r>
        <w:t xml:space="preserve"> </w:t>
      </w:r>
      <w:r>
        <w:rPr>
          <w:bCs/>
          <w:b/>
        </w:rPr>
        <w:t xml:space="preserve">Nigeria Lagos</w:t>
      </w:r>
      <w:r>
        <w:t xml:space="preserve"> </w:t>
      </w:r>
      <w:r>
        <w:t xml:space="preserve">continues to expand, acknowledging and empowering the</w:t>
      </w:r>
      <w:r>
        <w:t xml:space="preserve"> </w:t>
      </w:r>
      <w:r>
        <w:rPr>
          <w:bCs/>
          <w:b/>
        </w:rPr>
        <w:t xml:space="preserve">Baker</w:t>
      </w:r>
    </w:p>
    <w:bookmarkEnd w:id="26"/>
    <w:bookmarkStart w:id="27" w:name="references"/>
    <w:p>
      <w:pPr>
        <w:pStyle w:val="Heading2"/>
      </w:pPr>
      <w:r>
        <w:t xml:space="preserve">References</w:t>
      </w:r>
    </w:p>
    <w:p>
      <w:pPr>
        <w:numPr>
          <w:ilvl w:val="0"/>
          <w:numId w:val="1002"/>
        </w:numPr>
        <w:pStyle w:val="Compact"/>
      </w:pPr>
      <w:r>
        <w:t xml:space="preserve">[1] Central Bank of Nigeria. (2023). *Annual Economic Report: Inflation and Food Security in Urban Centers.* Abuja: CBN.</w:t>
      </w:r>
    </w:p>
    <w:p>
      <w:pPr>
        <w:numPr>
          <w:ilvl w:val="0"/>
          <w:numId w:val="1002"/>
        </w:numPr>
        <w:pStyle w:val="Compact"/>
      </w:pPr>
      <w:r>
        <w:t xml:space="preserve">[2] Lagos State Government. (2022). *Strategic Infrastructure Development Plan 35.* Lagos: LSG Secretariat.</w:t>
      </w:r>
    </w:p>
    <w:p>
      <w:pPr>
        <w:numPr>
          <w:ilvl w:val="0"/>
          <w:numId w:val="1002"/>
        </w:numPr>
        <w:pStyle w:val="Compact"/>
      </w:pPr>
      <w:r>
        <w:t xml:space="preserve">[3] Ogunnaike, A. &amp; Smith, J. (2021). "Informal Economies in West Africa: The Case of Artisanal Baking." *Journal of African Urban Studies*, 14(2), 45-67.</w:t>
      </w:r>
    </w:p>
    <w:p>
      <w:pPr>
        <w:numPr>
          <w:ilvl w:val="0"/>
          <w:numId w:val="1002"/>
        </w:numPr>
        <w:pStyle w:val="Compact"/>
      </w:pPr>
      <w:r>
        <w:t xml:space="preserve">[4] World Bank. (2023). *Nigeria Economic Update: Navigating Inflationary Headwinds.*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in the Urban Metropolis: Economic Resilience and Social Cohesion in Nigeria Lagos</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