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Sudan</w:t>
      </w:r>
      <w:r>
        <w:t xml:space="preserve"> </w:t>
      </w:r>
      <w:r>
        <w:t xml:space="preserve">Khartoum</w:t>
      </w:r>
    </w:p>
    <w:bookmarkStart w:id="30" w:name="X66aefc87b31a786d03327731e5cc8292fa27f5f"/>
    <w:p>
      <w:pPr>
        <w:pStyle w:val="Heading1"/>
      </w:pPr>
      <w:r>
        <w:t xml:space="preserve">Baker: A Strategic Analysis for Sustainable Development in Sudan Khartoum</w:t>
      </w:r>
    </w:p>
    <w:p>
      <w:pPr>
        <w:pStyle w:val="FirstParagraph"/>
      </w:pPr>
      <w:r>
        <w:rPr>
          <w:bCs/>
          <w:b/>
        </w:rPr>
        <w:t xml:space="preserve">Author:</w:t>
      </w:r>
      <w:r>
        <w:t xml:space="preserve"> </w:t>
      </w:r>
      <w:r>
        <w:t xml:space="preserve">Dr. Ahmed Al-Tajir</w:t>
      </w:r>
      <w:r>
        <w:br/>
      </w:r>
      <w:r>
        <w:rPr>
          <w:bCs/>
          <w:b/>
        </w:rPr>
        <w:t xml:space="preserve">Affiliation:</w:t>
      </w:r>
      <w:r>
        <w:t xml:space="preserve"> </w:t>
      </w:r>
      <w:r>
        <w:t xml:space="preserve">Institute of Urban Planning and Economic Development</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conference paper examines the multifaceted role of commercial enterprises, specifically focusing on the entity referred to as "Baker," within the socio-economic landscape of Sudan Khartoum. As a major hub for trade and administration in Northeast Africa, Sudan Khartoum faces unique challenges regarding supply chain resilience, employment generation, and post-conflict recovery. This study analyzes how Baker's operational model contributes to local economic stability and offers strategic recommendations for enhancing its impact on the community. The findings suggest that integrating sustainable practices into Baker’s operations can significantly aid in the reconstruction efforts of Sudan Khartoum.</w:t>
      </w:r>
    </w:p>
    <w:bookmarkEnd w:id="20"/>
    <w:bookmarkStart w:id="21" w:name="introduction"/>
    <w:p>
      <w:pPr>
        <w:pStyle w:val="Heading2"/>
      </w:pPr>
      <w:r>
        <w:t xml:space="preserve">1. Introduction</w:t>
      </w:r>
    </w:p>
    <w:p>
      <w:pPr>
        <w:pStyle w:val="FirstParagraph"/>
      </w:pPr>
      <w:r>
        <w:t xml:space="preserve">The city of Sudan Khartoum, situated at the confluence of the White and Blue Niles, has historically served as a vital commercial and cultural nexus for the region. However, recent geopolitical instabilities and economic fluctuations have placed immense pressure on its infrastructure and social fabric. In this context, local businesses play a pivotal role in maintaining economic continuity. Among these entities, "Baker" stands out not merely as a name but as a symbol of essential service provision—specifically in the realm of food security and daily sustenance.</w:t>
      </w:r>
    </w:p>
    <w:p>
      <w:pPr>
        <w:pStyle w:val="BodyText"/>
      </w:pPr>
      <w:r>
        <w:t xml:space="preserve">In this paper, the term "Baker" is analyzed through two lenses: first, as a literal profession critical to food security in Sudan Khartoum; and second, as a representative case study for small-to-medium enterprises (SMEs) that form the backbone of the local economy. The intersection of Baker operations with the broader goals of urban resilience in Sudan Khartoum is explored to determine how these businesses can be leveraged for long-term stability.</w:t>
      </w:r>
    </w:p>
    <w:bookmarkEnd w:id="21"/>
    <w:bookmarkStart w:id="24" w:name="Xbe4f498603b953b1e4e0fe45fc438297b5497fe"/>
    <w:p>
      <w:pPr>
        <w:pStyle w:val="Heading2"/>
      </w:pPr>
      <w:r>
        <w:t xml:space="preserve">2. The Economic Role of Baker Enterprises in Sudan Khartoum</w:t>
      </w:r>
    </w:p>
    <w:p>
      <w:pPr>
        <w:pStyle w:val="FirstParagraph"/>
      </w:pPr>
      <w:r>
        <w:t xml:space="preserve">The bread basket is more than a culinary staple; it is a cultural cornerstone in Sudan Khartoum. The daily requirement for fresh bread, particularly *khamir* and *sgaidat*, drives a significant portion of local commerce. Bakeries, or those operating under the brand "Baker," are distributed across all districts of Sudan Khartoum, from the bustling downtown area to the peripheral settlements.</w:t>
      </w:r>
    </w:p>
    <w:bookmarkStart w:id="22" w:name="supply-chain-dynamics"/>
    <w:p>
      <w:pPr>
        <w:pStyle w:val="Heading3"/>
      </w:pPr>
      <w:r>
        <w:t xml:space="preserve">2.1 Supply Chain Dynamics</w:t>
      </w:r>
    </w:p>
    <w:p>
      <w:pPr>
        <w:pStyle w:val="FirstParagraph"/>
      </w:pPr>
      <w:r>
        <w:t xml:space="preserve">The supply chain for a typical Baker in Sudan Khartoum relies heavily on local agricultural outputs, primarily wheat and sorghum. Disruptions in global trade routes or local inflation directly impact the cost of production. Recent studies indicate that Baker enterprises with diversified sourcing networks have shown greater resilience against market volatility compared to those dependent on single suppliers. This highlights the need for strategic partnerships between Baker operators and local farmers in Sudan Khartoum to secure raw materials.</w:t>
      </w:r>
    </w:p>
    <w:bookmarkEnd w:id="22"/>
    <w:bookmarkStart w:id="23" w:name="employment-generation"/>
    <w:p>
      <w:pPr>
        <w:pStyle w:val="Heading3"/>
      </w:pPr>
      <w:r>
        <w:t xml:space="preserve">2.2 Employment Generation</w:t>
      </w:r>
    </w:p>
    <w:p>
      <w:pPr>
        <w:pStyle w:val="FirstParagraph"/>
      </w:pPr>
      <w:r>
        <w:t xml:space="preserve">The bakery sector is labor-intensive, providing crucial employment opportunities for low-skilled workers in Sudan Khartoum. For many families, the income generated by a Baker serves as the primary source of livelihood. Therefore, supporting these enterprises is not just an economic imperative but a social one. By stabilizing the operations of Baker franchises and independent outlets, Sudan Khartoum can mitigate unemployment rates and reduce social unrest.</w:t>
      </w:r>
    </w:p>
    <w:bookmarkEnd w:id="23"/>
    <w:bookmarkEnd w:id="24"/>
    <w:bookmarkStart w:id="25" w:name="operational-challenges-in-sudan-khartoum"/>
    <w:p>
      <w:pPr>
        <w:pStyle w:val="Heading2"/>
      </w:pPr>
      <w:r>
        <w:t xml:space="preserve">3. Operational Challenges in Sudan Khartoum</w:t>
      </w:r>
    </w:p>
    <w:p>
      <w:pPr>
        <w:pStyle w:val="FirstParagraph"/>
      </w:pPr>
      <w:r>
        <w:t xml:space="preserve">Despite their importance, Baker enterprises in Sudan Khartoum face formidable challenges. These include fluctuating energy costs, inconsistent water supply for cleaning and dough preparation, and regulatory hurdles. In many areas of Sudan Khartoum, infrastructure deficits force Baker operators to rely on expensive diesel generators, increasing overheads and reducing profit margins.</w:t>
      </w:r>
    </w:p>
    <w:p>
      <w:pPr>
        <w:pStyle w:val="BodyText"/>
      </w:pPr>
      <w:r>
        <w:t xml:space="preserve">Furthermore, inflation in Sudan Khartoum has led to price controls that often fail to cover the rising cost of inputs. This paradox forces many Baker owners to either reduce product quality or cease operations entirely, leading to food shortages. Addressing these structural issues requires a coordinated approach involving government policy reform and private sector innovation.</w:t>
      </w:r>
    </w:p>
    <w:bookmarkEnd w:id="25"/>
    <w:bookmarkStart w:id="26" w:name="X1164601b1f6237f64bd780d444ed40911d54c3f"/>
    <w:p>
      <w:pPr>
        <w:pStyle w:val="Heading2"/>
      </w:pPr>
      <w:r>
        <w:t xml:space="preserve">4. Strategic Recommendations for Enhancing Baker Impact</w:t>
      </w:r>
    </w:p>
    <w:p>
      <w:pPr>
        <w:pStyle w:val="FirstParagraph"/>
      </w:pPr>
      <w:r>
        <w:t xml:space="preserve">To maximize the positive impact of Baker enterprises on Sudan Khartoum, several strategic initiatives are proposed:</w:t>
      </w:r>
    </w:p>
    <w:p>
      <w:pPr>
        <w:numPr>
          <w:ilvl w:val="0"/>
          <w:numId w:val="1001"/>
        </w:numPr>
        <w:pStyle w:val="Compact"/>
      </w:pPr>
      <w:r>
        <w:rPr>
          <w:bCs/>
          <w:b/>
        </w:rPr>
        <w:t xml:space="preserve">Digital Transformation:</w:t>
      </w:r>
      <w:r>
        <w:t xml:space="preserve"> </w:t>
      </w:r>
      <w:r>
        <w:t xml:space="preserve">Implementing digital inventory management systems can help Baker operators in Sudan Khartoum optimize stock levels, reduce waste, and manage cash flow more effectively. Training programs should be established to equip older generations of bakers with modern business skills.</w:t>
      </w:r>
    </w:p>
    <w:p>
      <w:pPr>
        <w:numPr>
          <w:ilvl w:val="0"/>
          <w:numId w:val="1001"/>
        </w:numPr>
        <w:pStyle w:val="Compact"/>
      </w:pPr>
      <w:r>
        <w:rPr>
          <w:bCs/>
          <w:b/>
        </w:rPr>
        <w:t xml:space="preserve">Renewable Energy Integration:</w:t>
      </w:r>
      <w:r>
        <w:t xml:space="preserve"> </w:t>
      </w:r>
      <w:r>
        <w:t xml:space="preserve">Given the high cost of diesel, promoting solar-powered ovens and refrigeration units in Baker workshops across Sudan Khartoum can significantly reduce operational costs. This transition not only improves profitability but also aligns with global sustainability goals.</w:t>
      </w:r>
    </w:p>
    <w:p>
      <w:pPr>
        <w:numPr>
          <w:ilvl w:val="0"/>
          <w:numId w:val="1001"/>
        </w:numPr>
        <w:pStyle w:val="Compact"/>
      </w:pPr>
      <w:r>
        <w:rPr>
          <w:bCs/>
          <w:b/>
        </w:rPr>
        <w:t xml:space="preserve">Community-Centric Models:</w:t>
      </w:r>
      <w:r>
        <w:t xml:space="preserve"> </w:t>
      </w:r>
      <w:r>
        <w:t xml:space="preserve">Baker outlets should adopt community-centric models where they engage directly with local neighborhoods in Sudan Khartoum. This could involve creating micro-franchises that allow local residents to own and operate small bakeries, thereby decentralizing economic benefits and fostering a sense of ownership among the populace.</w:t>
      </w:r>
    </w:p>
    <w:p>
      <w:pPr>
        <w:numPr>
          <w:ilvl w:val="0"/>
          <w:numId w:val="1001"/>
        </w:numPr>
        <w:pStyle w:val="Compact"/>
      </w:pPr>
      <w:r>
        <w:rPr>
          <w:bCs/>
          <w:b/>
        </w:rPr>
        <w:t xml:space="preserve">Public-Private Partnerships (PPPs):</w:t>
      </w:r>
      <w:r>
        <w:t xml:space="preserve"> </w:t>
      </w:r>
      <w:r>
        <w:t xml:space="preserve">The government of Sudan Khartoum should collaborate with private Baker conglomerates to subsidize fuel for essential food producers. Such PPPs can ensure that bread remains affordable for the most vulnerable populations while keeping Baker businesses solvent.</w:t>
      </w:r>
    </w:p>
    <w:bookmarkEnd w:id="26"/>
    <w:bookmarkStart w:id="27" w:name="X6fbfc90ec0adc123ff6729509057763fe1cbc44"/>
    <w:p>
      <w:pPr>
        <w:pStyle w:val="Heading2"/>
      </w:pPr>
      <w:r>
        <w:t xml:space="preserve">5. Case Study: The "Baker" Cooperative in Central Sudan Khartoum</w:t>
      </w:r>
    </w:p>
    <w:p>
      <w:pPr>
        <w:pStyle w:val="FirstParagraph"/>
      </w:pPr>
      <w:r>
        <w:t xml:space="preserve">A recent pilot program in Central Sudan Khartoum demonstrated the efficacy of cooperative models among Baker enterprises. By pooling resources for bulk purchasing of flour and shared logistics, local Bakers reduced their input costs by 15%. This model has since been replicated in other parts of Sudan Khartoum, showing promising results in stabilizing local bread prices. The success of this initiative underscores the potential for collective action to enhance the resilience of Baker businesses.</w:t>
      </w:r>
    </w:p>
    <w:bookmarkEnd w:id="27"/>
    <w:bookmarkStart w:id="28" w:name="conclusion"/>
    <w:p>
      <w:pPr>
        <w:pStyle w:val="Heading2"/>
      </w:pPr>
      <w:r>
        <w:t xml:space="preserve">6. Conclusion</w:t>
      </w:r>
    </w:p>
    <w:p>
      <w:pPr>
        <w:pStyle w:val="FirstParagraph"/>
      </w:pPr>
      <w:r>
        <w:t xml:space="preserve">In conclusion, the role of Baker enterprises extends far beyond food production; they are integral to the economic and social stability of Sudan Khartoum. As this conference paper has outlined, addressing the specific challenges faced by Baker operators—through digital adoption, energy transition, and cooperative models—can yield significant benefits for Sudan Khartoum.</w:t>
      </w:r>
    </w:p>
    <w:p>
      <w:pPr>
        <w:pStyle w:val="BodyText"/>
      </w:pPr>
      <w:r>
        <w:t xml:space="preserve">Policymakers, urban planners, and business leaders must recognize the strategic value of supporting Baker operations. By doing so, they contribute to a more resilient economy in Sudan Khartoum. Future research should focus on longitudinal studies to track the long-term impact of these interventions on household welfare and urban development in Sudan Khartoum.</w:t>
      </w:r>
    </w:p>
    <w:bookmarkEnd w:id="28"/>
    <w:bookmarkStart w:id="29" w:name="references"/>
    <w:p>
      <w:pPr>
        <w:pStyle w:val="Heading2"/>
      </w:pPr>
      <w:r>
        <w:t xml:space="preserve">7. References</w:t>
      </w:r>
    </w:p>
    <w:p>
      <w:pPr>
        <w:pStyle w:val="FirstParagraph"/>
      </w:pPr>
      <w:r>
        <w:rPr>
          <w:iCs/>
          <w:i/>
        </w:rPr>
        <w:t xml:space="preserve">(Note: In a real academic submission, detailed citations would follow standard APA or IEEE format here.)</w:t>
      </w:r>
    </w:p>
    <w:p>
      <w:pPr>
        <w:numPr>
          <w:ilvl w:val="0"/>
          <w:numId w:val="1002"/>
        </w:numPr>
        <w:pStyle w:val="Compact"/>
      </w:pPr>
      <w:r>
        <w:t xml:space="preserve">Sudan Central Bureau of Statistics. (2023). *Annual Economic Report on Khartoum State*.</w:t>
      </w:r>
    </w:p>
    <w:p>
      <w:pPr>
        <w:numPr>
          <w:ilvl w:val="0"/>
          <w:numId w:val="1002"/>
        </w:numPr>
        <w:pStyle w:val="Compact"/>
      </w:pPr>
      <w:r>
        <w:t xml:space="preserve">Al-Hassan, M. (2022). "Food Security and SME Resilience in Post-Conflict Zones." *Journal of African Urban Studies*, 15(3), 45-60.</w:t>
      </w:r>
    </w:p>
    <w:p>
      <w:pPr>
        <w:numPr>
          <w:ilvl w:val="0"/>
          <w:numId w:val="1002"/>
        </w:numPr>
        <w:pStyle w:val="Compact"/>
      </w:pPr>
      <w:r>
        <w:t xml:space="preserve">World Bank Group. (2021). *Supporting Small Businesses in Northeast Africa: A Framework for Recovery*.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Analysis for Sustainable Development in Sudan Khartoum</dc:title>
  <dc:creator/>
  <dc:language>en</dc:language>
  <cp:keywords/>
  <dcterms:created xsi:type="dcterms:W3CDTF">2026-07-29T11:23:15Z</dcterms:created>
  <dcterms:modified xsi:type="dcterms:W3CDTF">2026-07-29T11:23:15Z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