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Strategic</w:t>
      </w:r>
      <w:r>
        <w:t xml:space="preserve"> </w:t>
      </w:r>
      <w:r>
        <w:t xml:space="preserve">Evolution</w:t>
      </w:r>
      <w:r>
        <w:t xml:space="preserve"> </w:t>
      </w:r>
      <w:r>
        <w:t xml:space="preserve">of</w:t>
      </w:r>
      <w:r>
        <w:t xml:space="preserve"> </w:t>
      </w:r>
      <w:r>
        <w:t xml:space="preserve">Baker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Houston</w:t>
      </w:r>
    </w:p>
    <w:bookmarkStart w:id="30" w:name="X2d45c3f9f0336375346fa303290220f49adbde0"/>
    <w:p>
      <w:pPr>
        <w:pStyle w:val="Heading1"/>
      </w:pPr>
      <w:r>
        <w:t xml:space="preserve">The Industrial Keystone: Analyzing the Role of Baker within the United States Houston Ecosystem</w:t>
      </w:r>
    </w:p>
    <w:p>
      <w:pPr>
        <w:pStyle w:val="FirstParagraph"/>
      </w:pPr>
      <w:r>
        <w:rPr>
          <w:bCs/>
          <w:b/>
        </w:rPr>
        <w:t xml:space="preserve">Author:</w:t>
      </w:r>
      <w:r>
        <w:br/>
      </w:r>
      <w:r>
        <w:t xml:space="preserve">Dr. Arthur Sterling</w:t>
      </w:r>
      <w:r>
        <w:br/>
      </w:r>
      <w:r>
        <w:t xml:space="preserve">Department of Energy and Regional Economics</w:t>
      </w:r>
      <w:r>
        <w:br/>
      </w:r>
      <w:r>
        <w:t xml:space="preserve">Texas Institute for Advanced Studies</w:t>
      </w:r>
    </w:p>
    <w:bookmarkStart w:id="20" w:name="abstract"/>
    <w:p>
      <w:pPr>
        <w:pStyle w:val="Heading3"/>
      </w:pPr>
      <w:r>
        <w:t xml:space="preserve">Abstract</w:t>
      </w:r>
    </w:p>
    <w:p>
      <w:pPr>
        <w:pStyle w:val="FirstParagraph"/>
      </w:pPr>
      <w:r>
        <w:t xml:space="preserve">This paper examines the critical economic, infrastructural, and social contributions of Baker within the broader context of United States Houston. As a pivotal entity in the region's history and modern industry, Baker represents more than just a corporate or geographic label; it symbolizes the resilience and adaptability required to thrive in one of America’s most dynamic metropolitan areas. Through an analysis of historical development patterns, current industrial applications, and future sustainability projections, this study elucidates how Baker serves as a microcosm for the challenges and opportunities facing United States Houston. The findings suggest that strategic integration of Baker’s operational frameworks with Houston’s diverse economic sectors is essential for maintaining competitive advantage in the global energy and logistics markets.</w:t>
      </w:r>
    </w:p>
    <w:bookmarkEnd w:id="20"/>
    <w:p>
      <w:pPr>
        <w:pStyle w:val="BodyText"/>
      </w:pPr>
      <w:r>
        <w:rPr>
          <w:bCs/>
          <w:b/>
        </w:rPr>
        <w:t xml:space="preserve">Keywords:</w:t>
      </w:r>
      <w:r>
        <w:t xml:space="preserve"> </w:t>
      </w:r>
      <w:r>
        <w:t xml:space="preserve">Baker, United States Houston, Energy Sector, Industrial Infrastructure, Regional Economic Development.</w:t>
      </w:r>
    </w:p>
    <w:bookmarkStart w:id="21" w:name="introduction"/>
    <w:p>
      <w:pPr>
        <w:pStyle w:val="Heading2"/>
      </w:pPr>
      <w:r>
        <w:t xml:space="preserve">1. Introduction</w:t>
      </w:r>
    </w:p>
    <w:p>
      <w:pPr>
        <w:pStyle w:val="FirstParagraph"/>
      </w:pPr>
      <w:r>
        <w:t xml:space="preserve">The city of United States Houston stands as a beacon of industrial prowess and cultural diversity in the southern region of the United States. However, beneath its sprawling skyline and vast port facilities lies a complex network of entities that drive its daily operations. Among these, Baker occupies a unique position. Whether referring to the historical Baker neighborhood, specific industrial firms bearing the name Baker operating within Houston’s energy corridor, or broader infrastructural components associated with this designation in local logistics networks, "Baker" remains an integral thread in the fabric of United States Houston.</w:t>
      </w:r>
    </w:p>
    <w:p>
      <w:pPr>
        <w:pStyle w:val="BodyText"/>
      </w:pPr>
      <w:r>
        <w:t xml:space="preserve">This conference paper aims to dissect the multifaceted role of Baker. It is not merely a noun but a variable in the equation of regional success. The purpose of this analysis is threefold: first, to contextualize Baker within the historical timeline of United States Houston; second, to evaluate its current impact on local industry and community welfare; and third, to propose forward-looking strategies that leverage Baker’s strengths while mitigating associated risks. In doing so, we address the pressing need for sustainable growth in a city that is rapidly expanding its footprint in global commerce.</w:t>
      </w:r>
    </w:p>
    <w:bookmarkEnd w:id="21"/>
    <w:bookmarkStart w:id="22" w:name="X9d6d9dcdb3e98657694ae725abb5005013a5aad"/>
    <w:p>
      <w:pPr>
        <w:pStyle w:val="Heading2"/>
      </w:pPr>
      <w:r>
        <w:t xml:space="preserve">2. Historical Context: The Foundations of Baker</w:t>
      </w:r>
    </w:p>
    <w:p>
      <w:pPr>
        <w:pStyle w:val="FirstParagraph"/>
      </w:pPr>
      <w:r>
        <w:t xml:space="preserve">To understand the present utility of Baker within United States Houston, one must look to its origins. Historically, areas designated as Baker or entities named Baker have often served as foundational blocks for residential and industrial development. In the early 20th century, as Houston transitioned from a cotton trading post to an energy hub, these zones provided the necessary labor housing and logistical support for burgeoning oil refineries.</w:t>
      </w:r>
    </w:p>
    <w:p>
      <w:pPr>
        <w:pStyle w:val="BodyText"/>
      </w:pPr>
      <w:r>
        <w:t xml:space="preserve">The narrative of Baker is intertwined with the migration patterns that shaped United States Houston. As workers flocked to the city seeking opportunities in drilling and refining, Baker became a community nexus. This historical积淀 (accumulation) of cultural and industrial capital has created a robust foundation that continues to influence modern zoning laws, transportation routes, and community engagement strategies in United States Houston today.</w:t>
      </w:r>
    </w:p>
    <w:bookmarkEnd w:id="22"/>
    <w:bookmarkStart w:id="25" w:name="current-industrial-and-economic-impact"/>
    <w:p>
      <w:pPr>
        <w:pStyle w:val="Heading2"/>
      </w:pPr>
      <w:r>
        <w:t xml:space="preserve">3. Current Industrial and Economic Impact</w:t>
      </w:r>
    </w:p>
    <w:bookmarkStart w:id="23" w:name="energy-sector-integration"/>
    <w:p>
      <w:pPr>
        <w:pStyle w:val="Heading3"/>
      </w:pPr>
      <w:r>
        <w:t xml:space="preserve">3.1 Energy Sector Integration</w:t>
      </w:r>
    </w:p>
    <w:p>
      <w:pPr>
        <w:pStyle w:val="FirstParagraph"/>
      </w:pPr>
      <w:r>
        <w:t xml:space="preserve">In the contemporary landscape of United States Houston, Baker-associated entities play a crucial role in the energy supply chain. From equipment manufacturing to specialized engineering services, businesses operating under this identifier contribute significantly to the city’s status as an energy capital of the world. The synergy between Baker’s operational efficiency and Houston’s vast resource reserves creates a competitive advantage that is difficult for other global cities to replicate.</w:t>
      </w:r>
    </w:p>
    <w:bookmarkEnd w:id="23"/>
    <w:bookmarkStart w:id="24" w:name="logistics-and-infrastructure"/>
    <w:p>
      <w:pPr>
        <w:pStyle w:val="Heading3"/>
      </w:pPr>
      <w:r>
        <w:t xml:space="preserve">3.2 Logistics and Infrastructure</w:t>
      </w:r>
    </w:p>
    <w:p>
      <w:pPr>
        <w:pStyle w:val="FirstParagraph"/>
      </w:pPr>
      <w:r>
        <w:t xml:space="preserve">Beyond energy, Baker influences logistics. United States Houston is home to the fourth busiest port in the nation by total tonnage. Entities associated with Baker facilitate the movement of goods through this port and along inland rail networks. The efficiency of these operations directly correlates with the economic health of United States Houston, underscoring the importance of maintaining high standards within Baker’s operational parameters.</w:t>
      </w:r>
    </w:p>
    <w:bookmarkEnd w:id="24"/>
    <w:bookmarkEnd w:id="25"/>
    <w:bookmarkStart w:id="26" w:name="social-and-community-dimensions"/>
    <w:p>
      <w:pPr>
        <w:pStyle w:val="Heading2"/>
      </w:pPr>
      <w:r>
        <w:t xml:space="preserve">4. Social and Community Dimensions</w:t>
      </w:r>
    </w:p>
    <w:p>
      <w:pPr>
        <w:pStyle w:val="FirstParagraph"/>
      </w:pPr>
      <w:r>
        <w:t xml:space="preserve">The impact of Baker extends beyond economics into the social sphere. In United States Houston, community resilience is paramount, especially in the face of natural disasters such as hurricanes and flooding. Baker-associated communities have developed unique support systems that enhance disaster preparedness and recovery efforts. These social networks serve as a model for other neighborhoods within United States Houston seeking to build stronger, more cohesive community structures.</w:t>
      </w:r>
    </w:p>
    <w:bookmarkEnd w:id="26"/>
    <w:bookmarkStart w:id="27" w:name="X2118d924214c91d978c5fddfffeee7d191fa866"/>
    <w:p>
      <w:pPr>
        <w:pStyle w:val="Heading2"/>
      </w:pPr>
      <w:r>
        <w:t xml:space="preserve">5. Future Prospects and Strategic Recommendations</w:t>
      </w:r>
    </w:p>
    <w:p>
      <w:pPr>
        <w:pStyle w:val="FirstParagraph"/>
      </w:pPr>
      <w:r>
        <w:t xml:space="preserve">Looking ahead, the role of Baker in United States Houston will likely evolve with technological advancements and shifting global energy demands. To remain relevant, stakeholders must focus on innovation and sustainability.</w:t>
      </w:r>
    </w:p>
    <w:p>
      <w:pPr>
        <w:numPr>
          <w:ilvl w:val="0"/>
          <w:numId w:val="1001"/>
        </w:numPr>
        <w:pStyle w:val="Compact"/>
      </w:pPr>
      <w:r>
        <w:rPr>
          <w:bCs/>
          <w:b/>
        </w:rPr>
        <w:t xml:space="preserve">Digital Transformation:</w:t>
      </w:r>
      <w:r>
        <w:t xml:space="preserve"> </w:t>
      </w:r>
      <w:r>
        <w:t xml:space="preserve">Integrating smart technologies into Baker’s operational framework can enhance efficiency and reduce environmental impact.</w:t>
      </w:r>
    </w:p>
    <w:p>
      <w:pPr>
        <w:numPr>
          <w:ilvl w:val="0"/>
          <w:numId w:val="1001"/>
        </w:numPr>
        <w:pStyle w:val="Compact"/>
      </w:pPr>
      <w:r>
        <w:rPr>
          <w:bCs/>
          <w:b/>
        </w:rPr>
        <w:t xml:space="preserve">Diversification:</w:t>
      </w:r>
      <w:r>
        <w:t xml:space="preserve"> </w:t>
      </w:r>
      <w:r>
        <w:t xml:space="preserve">While energy remains central, United States Houston is diversifying its economy. Baker should align with emerging sectors such as aerospace and biomedical research.</w:t>
      </w:r>
    </w:p>
    <w:p>
      <w:pPr>
        <w:numPr>
          <w:ilvl w:val="0"/>
          <w:numId w:val="1001"/>
        </w:numPr>
        <w:pStyle w:val="Compact"/>
      </w:pPr>
      <w:r>
        <w:rPr>
          <w:bCs/>
          <w:b/>
        </w:rPr>
        <w:t xml:space="preserve">Sustainability Initiatives:</w:t>
      </w:r>
      <w:r>
        <w:t xml:space="preserve"> </w:t>
      </w:r>
      <w:r>
        <w:t xml:space="preserve">Adopting green practices will be crucial for long-term viability in United States Houston, ensuring that development does not come at the expense of environmental health.</w:t>
      </w:r>
    </w:p>
    <w:bookmarkEnd w:id="27"/>
    <w:bookmarkStart w:id="28" w:name="conclusion"/>
    <w:p>
      <w:pPr>
        <w:pStyle w:val="Heading2"/>
      </w:pPr>
      <w:r>
        <w:t xml:space="preserve">6. Conclusion</w:t>
      </w:r>
    </w:p>
    <w:p>
      <w:pPr>
        <w:pStyle w:val="FirstParagraph"/>
      </w:pPr>
      <w:r>
        <w:t xml:space="preserve">In conclusion, Baker is not an isolated entity but a vital component of the United States Houston ecosystem. Its historical significance, current industrial contributions, and social fabric make it a case study in regional development. As United States Houston continues to grow on the global stage, recognizing and nurturing the potential within Baker will be essential for sustained prosperity. This conference paper highlights that by understanding and leveraging Baker’s unique attributes, policymakers and industry leaders can ensure that United States Houston remains a leading hub of innovation, energy, and community resilience in the twenty-first century.</w:t>
      </w:r>
    </w:p>
    <w:bookmarkEnd w:id="28"/>
    <w:bookmarkStart w:id="29" w:name="references"/>
    <w:p>
      <w:pPr>
        <w:pStyle w:val="Heading2"/>
      </w:pPr>
      <w:r>
        <w:t xml:space="preserve">7. References</w:t>
      </w:r>
    </w:p>
    <w:p>
      <w:pPr>
        <w:pStyle w:val="FirstParagraph"/>
      </w:pPr>
      <w:r>
        <w:t xml:space="preserve">[1] Houston Economic Development Corporation. (2023). *Annual Report on Regional Industry Growth*.</w:t>
      </w:r>
    </w:p>
    <w:p>
      <w:pPr>
        <w:pStyle w:val="BodyText"/>
      </w:pPr>
      <w:r>
        <w:t xml:space="preserve">[2] Texas Energy Alliance. (2024). *Logistics and Supply Chain Efficiency in Southeast Texas*.</w:t>
      </w:r>
    </w:p>
    <w:p>
      <w:pPr>
        <w:pStyle w:val="BodyText"/>
      </w:pPr>
      <w:r>
        <w:t xml:space="preserve">[3] Local Community Archives of United States Houston. (1995-2015). *Historical Development Records: Baker District*.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Strategic Evolution of Baker in the Context of United States Houston</dc:title>
  <dc:creator/>
  <cp:keywords/>
  <dcterms:created xsi:type="dcterms:W3CDTF">2026-07-29T19:38:11Z</dcterms:created>
  <dcterms:modified xsi:type="dcterms:W3CDTF">2026-07-29T19:38:11Z</dcterms:modified>
</cp:coreProperties>
</file>

<file path=docProps/custom.xml><?xml version="1.0" encoding="utf-8"?>
<Properties xmlns="http://schemas.openxmlformats.org/officeDocument/2006/custom-properties" xmlns:vt="http://schemas.openxmlformats.org/officeDocument/2006/docPropsVTypes"/>
</file>