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Economic</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30" w:name="Xaf279f78238d3d9d5034947ac863467a56007a8"/>
    <w:p>
      <w:pPr>
        <w:pStyle w:val="Heading1"/>
      </w:pPr>
      <w:r>
        <w:t xml:space="preserve">The Role of the Banker in Modern Economic Ecosystems:</w:t>
      </w:r>
      <w:r>
        <w:br/>
      </w:r>
      <w:r>
        <w:t xml:space="preserve">A Case Study Perspective from Italy Naples</w:t>
      </w:r>
    </w:p>
    <w:p>
      <w:pPr>
        <w:pStyle w:val="FirstParagraph"/>
      </w:pPr>
      <w:r>
        <w:rPr>
          <w:bCs/>
          <w:b/>
        </w:rPr>
        <w:t xml:space="preserve">Author:</w:t>
      </w:r>
      <w:r>
        <w:br/>
      </w:r>
      <w:r>
        <w:t xml:space="preserve">Digital Assistant</w:t>
      </w:r>
      <w:r>
        <w:br/>
      </w:r>
      <w:r>
        <w:rPr>
          <w:iCs/>
          <w:i/>
        </w:rPr>
        <w:t xml:space="preserve">Institute of Financial Economics Studies</w:t>
      </w:r>
    </w:p>
    <w:bookmarkStart w:id="20" w:name="abstract"/>
    <w:p>
      <w:pPr>
        <w:pStyle w:val="Heading3"/>
      </w:pPr>
      <w:r>
        <w:t xml:space="preserve">Abstract</w:t>
      </w:r>
    </w:p>
    <w:p>
      <w:pPr>
        <w:pStyle w:val="FirstParagraph"/>
      </w:pPr>
      <w:r>
        <w:t xml:space="preserve">This paper explores the evolving definition and strategic importance of the Banker within contemporary financial architectures. While traditional perceptions of a banker as merely a custodian of capital are obsolete, modern economic theories posit the banker as a critical intermediary in risk management, liquidity provision, and sustainable development financing. This study utilizes Italy Naples as a focal case study to illustrate how regional banking dynamics interact with local heritage industries and small-to-medium enterprises (SMEs). The analysis highlights that the effective function of a Banker is indispensable for the economic resilience of regions like Italy Naples, where historical significance meets modern fiscal challenges. By examining specific transactions and policy frameworks within this geographic context, we argue that the professional integrity and strategic foresight of a Banker are pivotal to preventing systemic volatility.</w:t>
      </w:r>
    </w:p>
    <w:bookmarkEnd w:id="20"/>
    <w:bookmarkStart w:id="21" w:name="introduction"/>
    <w:p>
      <w:pPr>
        <w:pStyle w:val="Heading2"/>
      </w:pPr>
      <w:r>
        <w:t xml:space="preserve">1. Introduction</w:t>
      </w:r>
    </w:p>
    <w:p>
      <w:pPr>
        <w:pStyle w:val="FirstParagraph"/>
      </w:pPr>
      <w:r>
        <w:t xml:space="preserve">The concept of the Banker has undergone significant transformation over the last three decades. Historically associated with physical vaults and ledger books, the modern Banker operates within a digital, globalized, and highly regulated environment. However, despite technological advancements in fintech and algorithmic trading, the human element—the professional judgment of a banker—remains irreplaceable in complex decision-making processes. This is particularly evident in regions with unique economic structures where standardized banking models often fail to capture local nuances.</w:t>
      </w:r>
    </w:p>
    <w:p>
      <w:pPr>
        <w:pStyle w:val="BodyText"/>
      </w:pPr>
      <w:r>
        <w:t xml:space="preserve">In this context, we examine the specific socio-economic landscape of Italy Naples. As a city that serves as both a historical treasure trove and a bustling commercial hub in Southern Italy, Naples presents a complex microcosm for studying financial intermediation. The interplay between traditional family-owned businesses, tourism-driven economies, and municipal infrastructure projects requires sophisticated banking solutions. Consequently, the role of the Banker in Italy Naples is not merely transactional but deeply embedded in community stability and growth.</w:t>
      </w:r>
    </w:p>
    <w:bookmarkEnd w:id="21"/>
    <w:bookmarkStart w:id="22" w:name="X6121cb54a37ca09bf73517e68b9b0d8f962d5fa"/>
    <w:p>
      <w:pPr>
        <w:pStyle w:val="Heading2"/>
      </w:pPr>
      <w:r>
        <w:t xml:space="preserve">2. Theoretical Framework: Defining the Modern Banker</w:t>
      </w:r>
    </w:p>
    <w:p>
      <w:pPr>
        <w:pStyle w:val="FirstParagraph"/>
      </w:pPr>
      <w:r>
        <w:t xml:space="preserve">To understand the impact of a Banker on regional economies, one must first define their multifaceted role. A contemporary Banker functions as:</w:t>
      </w:r>
    </w:p>
    <w:p>
      <w:pPr>
        <w:numPr>
          <w:ilvl w:val="0"/>
          <w:numId w:val="1001"/>
        </w:numPr>
        <w:pStyle w:val="Compact"/>
      </w:pPr>
      <w:r>
        <w:rPr>
          <w:bCs/>
          <w:b/>
        </w:rPr>
        <w:t xml:space="preserve">Risk Mitigator:</w:t>
      </w:r>
      <w:r>
        <w:t xml:space="preserve"> </w:t>
      </w:r>
      <w:r>
        <w:t xml:space="preserve">Assessing creditworthiness beyond standard metrics, particularly for SMEs lacking extensive financial histories.</w:t>
      </w:r>
    </w:p>
    <w:p>
      <w:pPr>
        <w:numPr>
          <w:ilvl w:val="0"/>
          <w:numId w:val="1001"/>
        </w:numPr>
        <w:pStyle w:val="Compact"/>
      </w:pPr>
      <w:r>
        <w:rPr>
          <w:bCs/>
          <w:b/>
        </w:rPr>
        <w:t xml:space="preserve">Liquidity Manager:</w:t>
      </w:r>
      <w:r>
        <w:t xml:space="preserve"> </w:t>
      </w:r>
      <w:r>
        <w:t xml:space="preserve">Ensuring that cash flow needs are met during seasonal fluctuations, a common scenario in tourism-dependent regions.</w:t>
      </w:r>
    </w:p>
    <w:p>
      <w:pPr>
        <w:numPr>
          <w:ilvl w:val="0"/>
          <w:numId w:val="1001"/>
        </w:numPr>
        <w:pStyle w:val="Compact"/>
      </w:pPr>
      <w:r>
        <w:rPr>
          <w:bCs/>
          <w:b/>
        </w:rPr>
        <w:t xml:space="preserve">Sustainability Advocate:</w:t>
      </w:r>
      <w:r>
        <w:t xml:space="preserve"> </w:t>
      </w:r>
      <w:r>
        <w:t xml:space="preserve">Increasingly, a Banker is expected to guide clients toward green financing options, aligning profit motives with environmental responsibilities.</w:t>
      </w:r>
    </w:p>
    <w:p>
      <w:pPr>
        <w:pStyle w:val="FirstParagraph"/>
      </w:pPr>
      <w:r>
        <w:t xml:space="preserve">The failure of any single one of these functions can lead to broader economic stagnation. Therefore, the competence and ethical standards of a Banker are critical variables in economic health indices.</w:t>
      </w:r>
    </w:p>
    <w:bookmarkEnd w:id="22"/>
    <w:bookmarkStart w:id="27" w:name="X285a5fba4e78bd306ae8dacc0bd3c8d974f37c9"/>
    <w:p>
      <w:pPr>
        <w:pStyle w:val="Heading2"/>
      </w:pPr>
      <w:r>
        <w:t xml:space="preserve">3. Case Study: The Economic Landscape of Italy Naples</w:t>
      </w:r>
    </w:p>
    <w:p>
      <w:pPr>
        <w:pStyle w:val="FirstParagraph"/>
      </w:pPr>
      <w:r>
        <w:t xml:space="preserve">Naples, the capital of the Campania region, represents one of Italy’s most vibrant yet economically challenging urban centers. The local economy is characterized by a high density of small businesses, a robust service sector driven by tourism and maritime trade, and significant public infrastructure needs. For the Banker operating in this environment, these factors create distinct operational challenges.</w:t>
      </w:r>
    </w:p>
    <w:bookmarkStart w:id="23" w:name="Xc1fefc031fea2f9819533bfc56451b33761778a"/>
    <w:p>
      <w:pPr>
        <w:pStyle w:val="Heading3"/>
      </w:pPr>
      <w:r>
        <w:t xml:space="preserve">3.1 Support for Small and Medium Enterprises (SMEs)</w:t>
      </w:r>
    </w:p>
    <w:p>
      <w:pPr>
        <w:pStyle w:val="FirstParagraph"/>
      </w:pPr>
      <w:r>
        <w:t xml:space="preserve">The backbone of the economy in Italy Naples consists of SMEs ranging from artisanal food producers to technology startups. Traditional large-bank lending criteria often exclude these entities due to rigid collateral requirements. Here, the local Banker plays a crucial role by utilizing relationship banking models. By leveraging local knowledge and long-term client relationships, a skilled Banker can provide necessary capital injections that sustain employment and innovation in Naples.</w:t>
      </w:r>
    </w:p>
    <w:bookmarkEnd w:id="23"/>
    <w:bookmarkStart w:id="24" w:name="tourism-and-seasonal-liquidity"/>
    <w:p>
      <w:pPr>
        <w:pStyle w:val="Heading3"/>
      </w:pPr>
      <w:r>
        <w:t xml:space="preserve">3.2 Tourism and Seasonal Liquidity</w:t>
      </w:r>
    </w:p>
    <w:p>
      <w:pPr>
        <w:pStyle w:val="FirstParagraph"/>
      </w:pPr>
      <w:r>
        <w:t xml:space="preserve">Tourism is a primary revenue stream for Italy Naples, attracting millions of visitors annually to sites such as the Archaeological Park of Pompeii and the historic center. However, this income is highly seasonal. A Banker must structure financial products that allow hospitality businesses to manage cash flow deficits during off-peak months while maximizing liquidity during peak seasons. The strategic planning provided by a knowledgeable Banker ensures that these businesses do not face insolvency due to temporal mismatches in revenue.</w:t>
      </w:r>
    </w:p>
    <w:bookmarkEnd w:id="24"/>
    <w:bookmarkStart w:id="25" w:name="challenges-and-regulatory-compliance"/>
    <w:p>
      <w:pPr>
        <w:pStyle w:val="Heading3"/>
      </w:pPr>
      <w:r>
        <w:t xml:space="preserve">4. Challenges and Regulatory Compliance</w:t>
      </w:r>
    </w:p>
    <w:p>
      <w:pPr>
        <w:pStyle w:val="FirstParagraph"/>
      </w:pPr>
      <w:r>
        <w:t xml:space="preserve">The operation of a Banker in Italy Naples is also constrained by strict European Union banking regulations, including the Basel III accord and anti-money laundering (AML) directives. For instance, complying with AML laws requires rigorous due diligence procedures. In a bustling port city like Naples, where international trade flows are high, the Banker must implement robust monitoring systems without creating bureaucratic barriers that stifle legitimate commerce.</w:t>
      </w:r>
    </w:p>
    <w:p>
      <w:pPr>
        <w:pStyle w:val="BodyText"/>
      </w:pPr>
      <w:r>
        <w:t xml:space="preserve">Furthermore, the digital divide remains a challenge in parts of Southern Italy. Banks operating in this region must invest in financial literacy programs to ensure that clients understand modern banking tools. The Banker often assumes an educational role, bridging the gap between complex financial instruments and local business owners who may be hesitant to adopt digital payment systems.</w:t>
      </w:r>
    </w:p>
    <w:bookmarkEnd w:id="25"/>
    <w:bookmarkStart w:id="26" w:name="X5314f23e9cbd1923260be182ab53bdc6df30ac8"/>
    <w:p>
      <w:pPr>
        <w:pStyle w:val="Heading3"/>
      </w:pPr>
      <w:r>
        <w:t xml:space="preserve">5. Strategic Implications for Future Banking Models</w:t>
      </w:r>
    </w:p>
    <w:p>
      <w:pPr>
        <w:pStyle w:val="FirstParagraph"/>
      </w:pPr>
      <w:r>
        <w:t xml:space="preserve">The analysis of the banking sector in Italy Naples suggests several strategic implications for future banking models globally:</w:t>
      </w:r>
    </w:p>
    <w:p>
      <w:pPr>
        <w:numPr>
          <w:ilvl w:val="0"/>
          <w:numId w:val="1002"/>
        </w:numPr>
        <w:pStyle w:val="Compact"/>
      </w:pPr>
      <w:r>
        <w:rPr>
          <w:bCs/>
          <w:b/>
        </w:rPr>
        <w:t xml:space="preserve">Holistic Risk Assessment:</w:t>
      </w:r>
      <w:r>
        <w:t xml:space="preserve"> </w:t>
      </w:r>
      <w:r>
        <w:t xml:space="preserve">Banks must move beyond credit scores to incorporate qualitative factors when assessing clients in unique economic zones.</w:t>
      </w:r>
    </w:p>
    <w:p>
      <w:pPr>
        <w:numPr>
          <w:ilvl w:val="0"/>
          <w:numId w:val="1002"/>
        </w:numPr>
        <w:pStyle w:val="Compact"/>
      </w:pPr>
      <w:r>
        <w:rPr>
          <w:bCs/>
          <w:b/>
        </w:rPr>
        <w:t xml:space="preserve">Local Embeddedness:</w:t>
      </w:r>
      <w:r>
        <w:t xml:space="preserve"> </w:t>
      </w:r>
      <w:r>
        <w:t xml:space="preserve">A Banker’s value is amplified when they are deeply embedded in the local community, understanding cultural and economic specificities.</w:t>
      </w:r>
    </w:p>
    <w:p>
      <w:pPr>
        <w:numPr>
          <w:ilvl w:val="0"/>
          <w:numId w:val="1002"/>
        </w:numPr>
        <w:pStyle w:val="Compact"/>
      </w:pPr>
      <w:r>
        <w:rPr>
          <w:bCs/>
          <w:b/>
        </w:rPr>
        <w:t xml:space="preserve">Digital Integration with Human Touch:</w:t>
      </w:r>
      <w:r>
        <w:t xml:space="preserve"> </w:t>
      </w:r>
      <w:r>
        <w:t xml:space="preserve">While automation increases efficiency, the advisory role of a Banker remains essential for complex financial planning.</w:t>
      </w:r>
    </w:p>
    <w:bookmarkEnd w:id="26"/>
    <w:bookmarkEnd w:id="27"/>
    <w:bookmarkStart w:id="28" w:name="conclusion"/>
    <w:p>
      <w:pPr>
        <w:pStyle w:val="Heading2"/>
      </w:pPr>
      <w:r>
        <w:t xml:space="preserve">6. Conclusion</w:t>
      </w:r>
    </w:p>
    <w:p>
      <w:pPr>
        <w:pStyle w:val="FirstParagraph"/>
      </w:pPr>
      <w:r>
        <w:t xml:space="preserve">In conclusion, the role of a Banker extends far beyond simple asset management. In regions like Italy Naples, where economic dynamics are influenced by historical significance, tourism volatility, and a strong SME presence, the Banker acts as a critical stabilizer and enabler of growth. The professional expertise required to navigate regulatory complexities while supporting local enterprise underscores the indispensable nature of banking services.</w:t>
      </w:r>
    </w:p>
    <w:p>
      <w:pPr>
        <w:pStyle w:val="BodyText"/>
      </w:pPr>
      <w:r>
        <w:t xml:space="preserve">As financial ecosystems continue to evolve, the focus must remain on empowering Bankers with the tools and training necessary to serve their communities effectively. For Italy Naples, this means fostering a banking environment that respects local traditions while embracing innovation. The sustained economic health of such regions depends heavily on the continued relevance and adaptability of their financial intermediaries. Future research should further quantify the impact of localized banking strategies on regional GDP growth, providing empirical evidence to support the theoretical arguments presented in this paper.</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3"/>
        </w:numPr>
        <w:pStyle w:val="Compact"/>
      </w:pPr>
      <w:r>
        <w:t xml:space="preserve">Bank for International Settlements. (2021). *Basel III: Finalising post-crisis reforms*. Basel, Switzerland.</w:t>
      </w:r>
    </w:p>
    <w:p>
      <w:pPr>
        <w:numPr>
          <w:ilvl w:val="0"/>
          <w:numId w:val="1003"/>
        </w:numPr>
        <w:pStyle w:val="Compact"/>
      </w:pPr>
      <w:r>
        <w:t xml:space="preserve">Casalino, C., &amp; Ferrara, M. (2019). *SME Financing in Southern Italy: Challenges and Opportunities*. Journal of Mediterranean Economics.</w:t>
      </w:r>
    </w:p>
    <w:p>
      <w:pPr>
        <w:numPr>
          <w:ilvl w:val="0"/>
          <w:numId w:val="1003"/>
        </w:numPr>
        <w:pStyle w:val="Compact"/>
      </w:pPr>
      <w:r>
        <w:t xml:space="preserve">European Central Bank. (2020). *The role of credit institutions in the real economy*. Frankfurt am Main.</w:t>
      </w:r>
    </w:p>
    <w:p>
      <w:pPr>
        <w:numPr>
          <w:ilvl w:val="0"/>
          <w:numId w:val="1003"/>
        </w:numPr>
        <w:pStyle w:val="Compact"/>
      </w:pPr>
      <w:r>
        <w:t xml:space="preserve">Rossi, L. (2022). *Tourism and Liquidity Management in Coastal Cities: A Case Study of Naples*. International Review of Financial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Modern Economic Ecosystems: A Case Study Perspective from Italy Naples</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