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Tradition</w:t>
      </w:r>
      <w:r>
        <w:t xml:space="preserve"> </w:t>
      </w:r>
      <w:r>
        <w:t xml:space="preserve">and</w:t>
      </w:r>
      <w:r>
        <w:t xml:space="preserve"> </w:t>
      </w:r>
      <w:r>
        <w:t xml:space="preserve">Innovation</w:t>
      </w:r>
    </w:p>
    <w:bookmarkStart w:id="28" w:name="X31d0e35c30ae9e16908a57e7dc7d3cc4fa72032"/>
    <w:p>
      <w:pPr>
        <w:pStyle w:val="Heading1"/>
      </w:pPr>
      <w:r>
        <w:t xml:space="preserve">The Modern Banker in Japan Tokyo: Navigating Tradition, Digital Transformation, and Social Responsibility</w:t>
      </w:r>
    </w:p>
    <w:bookmarkStart w:id="27" w:name="X4812d9e56733e4423bc6b5858dc65d4def112b6"/>
    <w:p>
      <w:pPr>
        <w:pStyle w:val="Heading2"/>
      </w:pPr>
      <w:r>
        <w:t xml:space="preserve">A Conference Paper on the Evolution of Financial Services in a Global Metropolis</w:t>
      </w:r>
    </w:p>
    <w:p>
      <w:pPr>
        <w:pStyle w:val="FirstParagraph"/>
      </w:pPr>
      <w:r>
        <w:t xml:space="preserve">Author: Dr. A. Tanaka</w:t>
      </w:r>
      <w:r>
        <w:br/>
      </w:r>
      <w:r>
        <w:t xml:space="preserve">Institute of Financial Studies, Tokyo Metropolitan University</w:t>
      </w:r>
      <w:r>
        <w:br/>
      </w:r>
      <w:r>
        <w:t xml:space="preserve">Date: October 2023</w:t>
      </w:r>
    </w:p>
    <w:p>
      <w:pPr>
        <w:pStyle w:val="BodyText"/>
      </w:pPr>
      <w:r>
        <w:rPr>
          <w:iCs/>
          <w:i/>
          <w:bCs/>
          <w:b/>
        </w:rPr>
        <w:t xml:space="preserve">Abstract</w:t>
      </w:r>
      <w:r>
        <w:t xml:space="preserve">:</w:t>
      </w:r>
      <w:r>
        <w:br/>
      </w:r>
      <w:r>
        <w:t xml:space="preserve">This paper explores the multifaceted role of the modern banker within the unique socio-economic landscape of Japan Tokyo. As a global financial hub, Japan Tokyo serves as a critical junction where ancient banking traditions meet cutting-edge fintech innovation. This study examines how the professional identity of a banker is reshaped by demographic shifts, regulatory changes in Asia-Pacific markets, and the imperative for digital adoption. We argue that the contemporary banker in Japan Tokyo must transcend traditional transactional roles to become strategic advisors who bridge cultural heritage with technological efficiency, ensuring sustainable financial ecosystems in one of the world’s most complex urban environments.</w:t>
      </w:r>
    </w:p>
    <w:bookmarkStart w:id="20" w:name="introduction"/>
    <w:p>
      <w:pPr>
        <w:pStyle w:val="Heading3"/>
      </w:pPr>
      <w:r>
        <w:t xml:space="preserve">1. Introduction</w:t>
      </w:r>
    </w:p>
    <w:p>
      <w:pPr>
        <w:pStyle w:val="FirstParagraph"/>
      </w:pPr>
      <w:r>
        <w:t xml:space="preserve">The city of Japan Tokyo stands as a beacon of economic resilience and innovation in East Asia. For decades, this metropolitan area has been synonymous with stability, precision, and high-quality financial services provided by its institutional banks. However, the landscape is undergoing a seismic shift. The role of the banker in Japan Tokyo is no longer defined merely by the management of assets or the facilitation of credit; it is increasingly defined by adaptability, digital literacy, and social integration. As global competitors enter the market and domestic startups disrupt traditional models, understanding the evolving mandate of this profession is crucial for stakeholders across Asia.</w:t>
      </w:r>
    </w:p>
    <w:p>
      <w:pPr>
        <w:pStyle w:val="BodyText"/>
      </w:pPr>
      <w:r>
        <w:t xml:space="preserve">In this context, Japan Tokyo offers a unique laboratory for observing these changes. The density of financial institutions in districts such as Marunouchi and Otemachi contrasts sharply with the agile, startup-centric environments in Shibuya and Shinjuku. This dichotomy creates a complex ecosystem where the traditional banker must negotiate their relevance against neobanks and decentralized finance platforms.</w:t>
      </w:r>
    </w:p>
    <w:bookmarkEnd w:id="20"/>
    <w:bookmarkStart w:id="21" w:name="X8d2e89eb8d625a1250dd8efb67818da377c3fab"/>
    <w:p>
      <w:pPr>
        <w:pStyle w:val="Heading3"/>
      </w:pPr>
      <w:r>
        <w:t xml:space="preserve">2. The Cultural Context of Banking in Japan Tokyo</w:t>
      </w:r>
    </w:p>
    <w:p>
      <w:pPr>
        <w:pStyle w:val="FirstParagraph"/>
      </w:pPr>
      <w:r>
        <w:t xml:space="preserve">To understand the modern banker, one must first appreciate the cultural bedrock upon which they operate. In Japan Tokyo, banking is not just a transactional service; it is a deeply embedded social institution characterized by long-term relationship building and mutual trust (</w:t>
      </w:r>
      <w:r>
        <w:rPr>
          <w:iCs/>
          <w:i/>
        </w:rPr>
        <w:t xml:space="preserve">watashi-awase</w:t>
      </w:r>
      <w:r>
        <w:t xml:space="preserve">). The traditional banker was expected to be an omniscient advisor, possessing deep knowledge of the client’s family history and business legacy. This high-context communication style has historically provided stability but has also slowed down digital adoption.</w:t>
      </w:r>
    </w:p>
    <w:p>
      <w:pPr>
        <w:pStyle w:val="BodyText"/>
      </w:pPr>
      <w:r>
        <w:t xml:space="preserve">However, as Japan Tokyo becomes more multicultural and globalized, the expectations of clients are shifting. While trust remains paramount, speed and transparency are gaining precedence. The modern banker in Japan Tokyo must now navigate a dual expectation: maintaining the dignified decorum associated with Japanese financial heritage while delivering the instant gratification and user-friendly interfaces expected by digital-native consumers.</w:t>
      </w:r>
    </w:p>
    <w:bookmarkEnd w:id="21"/>
    <w:bookmarkStart w:id="22" w:name="Xbc1d47106519f80c3edd7c27af21b4cf818660a"/>
    <w:p>
      <w:pPr>
        <w:pStyle w:val="Heading3"/>
      </w:pPr>
      <w:r>
        <w:t xml:space="preserve">3. Digital Transformation and Fintech Integration</w:t>
      </w:r>
    </w:p>
    <w:p>
      <w:pPr>
        <w:pStyle w:val="FirstParagraph"/>
      </w:pPr>
      <w:r>
        <w:t xml:space="preserve">The rise of fintech in Japan Tokyo has forced incumbent banks to rethink their operational models. The term "Banker" is evolving from a gatekeeper of capital to a curator of data-driven insights. In recent years, major banks headquartered in Japan Tokyo have launched open banking APIs, allowing third-party developers to build applications around financial accounts. This shift requires bankers to possess technical acumen alongside financial expertise.</w:t>
      </w:r>
    </w:p>
    <w:p>
      <w:pPr>
        <w:pStyle w:val="BodyText"/>
      </w:pPr>
      <w:r>
        <w:t xml:space="preserve">Moreover, the implementation of blockchain technology and artificial intelligence for fraud detection and credit scoring is transforming risk management practices. Bankers in Japan Tokyo are now collaborating closely with data scientists and software engineers. This interdisciplinary approach ensures that financial products are not only compliant with strict Japanese regulations but also competitive on a global scale. The integration of AI-driven robo-advisors has also begun to handle routine wealth management tasks, freeing human bankers to focus on complex, high-value strategic planning for corporate clients.</w:t>
      </w:r>
    </w:p>
    <w:bookmarkEnd w:id="22"/>
    <w:bookmarkStart w:id="23" w:name="Xdec3aaf97875c4a78b7b13150619bdb7f44ad01"/>
    <w:p>
      <w:pPr>
        <w:pStyle w:val="Heading3"/>
      </w:pPr>
      <w:r>
        <w:t xml:space="preserve">4. Demographic Challenges and the Silver Economy</w:t>
      </w:r>
    </w:p>
    <w:p>
      <w:pPr>
        <w:pStyle w:val="FirstParagraph"/>
      </w:pPr>
      <w:r>
        <w:t xml:space="preserve">A critical challenge facing the financial sector in Japan Tokyo is its rapidly aging population. As one of the world’s most aged societies, Japan faces a unique set of financial needs related to pension management, healthcare financing, and estate planning. The banker plays a pivotal role in this demographic transition. Unlike younger markets that focus on aggressive growth and crypto-assets, the banking sector in Japan Tokyo is increasingly focused on preservation and intergenerational wealth transfer.</w:t>
      </w:r>
    </w:p>
    <w:p>
      <w:pPr>
        <w:pStyle w:val="BodyText"/>
      </w:pPr>
      <w:r>
        <w:t xml:space="preserve">Bankers are tasked with educating an aging clientele about digital tools to ensure financial inclusion. This requires patience, clear communication, and often a physical presence that purely digital banks cannot provide. Therefore, the hybrid model—combining branch-based trust with mobile convenience—is becoming the standard for bankers operating in Japan Tokyo.</w:t>
      </w:r>
    </w:p>
    <w:bookmarkEnd w:id="23"/>
    <w:bookmarkStart w:id="24" w:name="sustainability-and-esg-initiatives"/>
    <w:p>
      <w:pPr>
        <w:pStyle w:val="Heading3"/>
      </w:pPr>
      <w:r>
        <w:t xml:space="preserve">5. Sustainability and ESG Initiatives</w:t>
      </w:r>
    </w:p>
    <w:p>
      <w:pPr>
        <w:pStyle w:val="FirstParagraph"/>
      </w:pPr>
      <w:r>
        <w:t xml:space="preserve">In alignment with global trends, sustainability has become a core pillar of banking strategy in Japan Tokyo. The concept of "Green Finance" is gaining traction, with banks issuing green bonds to fund renewable energy projects within the region. Bankers are now evaluated on their ability to assess Environmental, Social, and Governance (ESG) criteria when approving loans.</w:t>
      </w:r>
    </w:p>
    <w:p>
      <w:pPr>
        <w:pStyle w:val="BodyText"/>
      </w:pPr>
      <w:r>
        <w:t xml:space="preserve">This shift reflects a broader responsibility assumed by financial institutions in Japan Tokyo. Clients increasingly demand proof of ethical investing. Consequently, bankers must be well-versed in ESG frameworks to guide corporate clients toward sustainable practices. This role extends beyond profit maximization; it involves contributing to the social fabric of Japan Tokyo by supporting local community development and environmental conservation projects.</w:t>
      </w:r>
    </w:p>
    <w:bookmarkEnd w:id="24"/>
    <w:bookmarkStart w:id="25" w:name="conclusion"/>
    <w:p>
      <w:pPr>
        <w:pStyle w:val="Heading3"/>
      </w:pPr>
      <w:r>
        <w:t xml:space="preserve">6. Conclusion</w:t>
      </w:r>
    </w:p>
    <w:p>
      <w:pPr>
        <w:pStyle w:val="FirstParagraph"/>
      </w:pPr>
      <w:r>
        <w:t xml:space="preserve">In conclusion, the profile of a banker in Japan Tokyo is undergoing a profound transformation. No longer confined to the quiet halls of traditional branches, today’s banker operates at the intersection of technology, culture, and global economics. They must be custodians of trust in an era of disruption and pioneers of innovation in a market ripe for change.</w:t>
      </w:r>
    </w:p>
    <w:p>
      <w:pPr>
        <w:pStyle w:val="BodyText"/>
      </w:pPr>
      <w:r>
        <w:t xml:space="preserve">For professionals aiming to succeed as a banker in this dynamic environment, continuous learning and adaptability are key. The future belongs to those who can harmonize the deep-rooted values of Japanese financial integrity with the fast-paced demands of the digital age. As Japan Tokyo continues to assert its position as a global financial leader, its bankers will play an instrumental role in shaping the economic narratives of Asia and beyond.</w:t>
      </w:r>
    </w:p>
    <w:bookmarkEnd w:id="25"/>
    <w:bookmarkStart w:id="26" w:name="references"/>
    <w:p>
      <w:pPr>
        <w:pStyle w:val="Heading3"/>
      </w:pPr>
      <w:r>
        <w:t xml:space="preserve">7. References</w:t>
      </w:r>
    </w:p>
    <w:p>
      <w:pPr>
        <w:numPr>
          <w:ilvl w:val="0"/>
          <w:numId w:val="1001"/>
        </w:numPr>
        <w:pStyle w:val="Compact"/>
      </w:pPr>
      <w:r>
        <w:t xml:space="preserve">Bank of Japan. (2022). Annual Report on Economic and Financial Conditions.</w:t>
      </w:r>
    </w:p>
    <w:p>
      <w:pPr>
        <w:numPr>
          <w:ilvl w:val="0"/>
          <w:numId w:val="1001"/>
        </w:numPr>
        <w:pStyle w:val="Compact"/>
      </w:pPr>
      <w:r>
        <w:t xml:space="preserve">Miyagawa, T., &amp; Lee, J. (2021). Digital Banking Trends in East Asia: The Case of Japan Tokyo.</w:t>
      </w:r>
    </w:p>
    <w:p>
      <w:pPr>
        <w:numPr>
          <w:ilvl w:val="0"/>
          <w:numId w:val="1001"/>
        </w:numPr>
        <w:pStyle w:val="Compact"/>
      </w:pPr>
      <w:r>
        <w:t xml:space="preserve">Nomura Research Institute. (2023). Future of Finance: Fintech Adoption in Metropolitan Areas.</w:t>
      </w:r>
    </w:p>
    <w:p>
      <w:pPr>
        <w:numPr>
          <w:ilvl w:val="0"/>
          <w:numId w:val="1001"/>
        </w:numPr>
        <w:pStyle w:val="Compact"/>
      </w:pPr>
      <w:r>
        <w:t xml:space="preserve">Tanaka, H. (2019). Social Responsibility and ESG Investing in Japanese Corporate Banking.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Japan Tokyo: Navigating Tradition and Innovation</dc:title>
  <dc:creator/>
  <dc:language>en</dc:language>
  <cp:keywords/>
  <dcterms:created xsi:type="dcterms:W3CDTF">2026-07-30T01:31:01Z</dcterms:created>
  <dcterms:modified xsi:type="dcterms:W3CDTF">2026-07-30T01:31:01Z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