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Conference</w:t>
      </w:r>
      <w:r>
        <w:t xml:space="preserve"> </w:t>
      </w:r>
      <w:r>
        <w:t xml:space="preserve">Paper</w:t>
      </w:r>
    </w:p>
    <w:bookmarkStart w:id="30" w:name="X3b26d90df38bdc46b9150c4fc491ad5ecf40118"/>
    <w:p>
      <w:pPr>
        <w:pStyle w:val="Heading1"/>
      </w:pPr>
      <w:r>
        <w:t xml:space="preserve">The Evolution and Strategic Role of the Banker in Kenya Nairobi</w:t>
      </w:r>
    </w:p>
    <w:p>
      <w:pPr>
        <w:pStyle w:val="FirstParagraph"/>
      </w:pPr>
      <w:r>
        <w:rPr>
          <w:bCs/>
          <w:b/>
        </w:rPr>
        <w:t xml:space="preserve">A Conference Paper Presented at the East African Financial Summit</w:t>
      </w:r>
    </w:p>
    <w:p>
      <w:pPr>
        <w:pStyle w:val="BodyText"/>
      </w:pPr>
      <w:r>
        <w:t xml:space="preserve">Nairobi, Kenya</w:t>
      </w:r>
      <w:r>
        <w:br/>
      </w:r>
      <w:r>
        <w:t xml:space="preserve">October 2023</w:t>
      </w:r>
    </w:p>
    <w:bookmarkStart w:id="20" w:name="abstract"/>
    <w:p>
      <w:pPr>
        <w:pStyle w:val="Heading3"/>
      </w:pPr>
      <w:r>
        <w:t xml:space="preserve">Abstract</w:t>
      </w:r>
    </w:p>
    <w:p>
      <w:pPr>
        <w:pStyle w:val="FirstParagraph"/>
      </w:pPr>
      <w:r>
        <w:t xml:space="preserve">This paper examines the transformative journey of the professional Banker within the specific socio-economic context of Kenya Nairobi. As the capital city serves as both a commercial hub for East Africa and a rapidly evolving digital ecosystem, the traditional definition of banking is undergoing significant disruption. This study analyzes how modern bankers in Kenya Nairobi are shifting from transactional intermediaries to strategic financial advisors, leveraging mobile technology such as M-Pesa while addressing challenges related to financial inclusion, regulatory compliance, and sustainable finance. The findings suggest that the survival and prosperity of banks in this region depend on the banker's ability to integrate technological proficiency with deep community understanding.</w:t>
      </w:r>
    </w:p>
    <w:p>
      <w:pPr>
        <w:pStyle w:val="BodyText"/>
      </w:pPr>
      <w:r>
        <w:t xml:space="preserve">Keywords: Banker, Kenya Nairobi, FinTech Integration Financial Inclusion Digital Banking East Africa</w:t>
      </w:r>
    </w:p>
    <w:bookmarkEnd w:id="20"/>
    <w:bookmarkStart w:id="21" w:name="introduction"/>
    <w:p>
      <w:pPr>
        <w:pStyle w:val="Heading2"/>
      </w:pPr>
      <w:r>
        <w:t xml:space="preserve">1. Introduction</w:t>
      </w:r>
    </w:p>
    <w:p>
      <w:pPr>
        <w:pStyle w:val="FirstParagraph"/>
      </w:pPr>
      <w:r>
        <w:t xml:space="preserve">The financial landscape of East Africa is arguably one of the most dynamic in the world. At the epicenter of this activity lies Nairobi, Kenya's capital and economic heartbeat. For decades, the role of a Banker was strictly defined by physical presence: managing ledgers, processing cash transactions within branch walls, and lending based on traditional collateral. However, in contemporary Kenya Nairobi, this paradigm has shifted irrevocably. The modern Banker is no longer merely a custodian of capital but a facilitator of economic mobility in one of Africa’s most innovative markets.</w:t>
      </w:r>
    </w:p>
    <w:p>
      <w:pPr>
        <w:pStyle w:val="BodyText"/>
      </w:pPr>
      <w:r>
        <w:t xml:space="preserve">This conference paper aims to dissect the multifaceted role of the Banker operating within Kenya Nairobi. It explores how these professionals navigate the tension between legacy banking systems and cutting-edge financial technology (FinTech). By focusing on the specific environment of Kenya Nairobi, we can draw broader conclusions about banking in emerging markets globally.</w:t>
      </w:r>
    </w:p>
    <w:bookmarkEnd w:id="21"/>
    <w:bookmarkStart w:id="22" w:name="X646870a04237508d6637956f35410067a8a4086"/>
    <w:p>
      <w:pPr>
        <w:pStyle w:val="Heading2"/>
      </w:pPr>
      <w:r>
        <w:t xml:space="preserve">2. The Historical Context of Banking in Kenya Nairobi</w:t>
      </w:r>
    </w:p>
    <w:p>
      <w:pPr>
        <w:pStyle w:val="FirstParagraph"/>
      </w:pPr>
      <w:r>
        <w:t xml:space="preserve">To understand the current state, one must appreciate the historical trajectory. Following independence, commercial banks in Kenya Nairobi were primarily instruments for large-scale corporate financing and government projects. The typical Banker was an elite figure, often requiring formal attire and rigid adherence to procedural protocols. Customer interaction was infrequent and largely bureaucratic.</w:t>
      </w:r>
    </w:p>
    <w:p>
      <w:pPr>
        <w:pStyle w:val="BodyText"/>
      </w:pPr>
      <w:r>
        <w:t xml:space="preserve">However, the liberalization of the financial sector in the 1990s introduced competition, forcing institutions in Kenya Nairobi to innovate. It was during this period that the foundation for today’s inclusive banking model was laid. The introduction of agency banking and later mobile money platforms transformed how services were delivered across Kenya Nairobi and its surrounding regions.</w:t>
      </w:r>
    </w:p>
    <w:bookmarkEnd w:id="22"/>
    <w:bookmarkStart w:id="23" w:name="X10460c1d7a1ef1a0d149896e1568272e7c9fee1"/>
    <w:p>
      <w:pPr>
        <w:pStyle w:val="Heading2"/>
      </w:pPr>
      <w:r>
        <w:t xml:space="preserve">3. Technological Disruption and the Digital Banker</w:t>
      </w:r>
    </w:p>
    <w:p>
      <w:pPr>
        <w:pStyle w:val="FirstParagraph"/>
      </w:pPr>
      <w:r>
        <w:t xml:space="preserve">The most significant factor altering the role of the Banker in Kenya Nairobi is digitalization. The success of M-Pesa, launched by Safaricom, demonstrated that financial services could transcend physical banking infrastructure. This created a unique environment where traditional banks had to partner with telecommunications companies rather than compete solely with one another.</w:t>
      </w:r>
    </w:p>
    <w:p>
      <w:pPr>
        <w:pStyle w:val="BodyText"/>
      </w:pPr>
      <w:r>
        <w:t xml:space="preserve">In this context, the Banker in Kenya Nairobi has evolved into a digital strategist. Modern bankers must possess literacy not only in finance but also in data analytics and user experience design. They are responsible for integrating mobile banking apps, ensuring cybersecurity protocols are robust, and educating customers on digital safety. The "branchless banker" is now a common archetype, serving clients remotely through sophisticated online platforms while maintaining the human touch necessary for trust-building.</w:t>
      </w:r>
    </w:p>
    <w:p>
      <w:pPr>
        <w:pStyle w:val="BodyText"/>
      </w:pPr>
      <w:r>
        <w:t xml:space="preserve">Furthermore, Kenya Nairobi has become a hub for FinTech startups. Bankers here act as bridges between established institutional capital and agile technological innovators. They provide the regulatory framework and liquidity that startups need, while these startups offer the innovation that banks require to remain relevant to younger demographics.</w:t>
      </w:r>
    </w:p>
    <w:bookmarkEnd w:id="23"/>
    <w:bookmarkStart w:id="24" w:name="financial-inclusion-a-social-mandate"/>
    <w:p>
      <w:pPr>
        <w:pStyle w:val="Heading2"/>
      </w:pPr>
      <w:r>
        <w:t xml:space="preserve">4. Financial Inclusion: A Social Mandate</w:t>
      </w:r>
    </w:p>
    <w:p>
      <w:pPr>
        <w:pStyle w:val="FirstParagraph"/>
      </w:pPr>
      <w:r>
        <w:t xml:space="preserve">A critical distinction between bankers in developed economies and those in Kenya Nairobi is the mandate for financial inclusion. In Kenya, a significant portion of the population was historically unbanked. The Banker’s role has expanded to include social entrepreneurship. Through microfinance initiatives and low-cost account products, Bankers in Nairobi are actively working to bring millions of Kenyans into the formal economy.</w:t>
      </w:r>
    </w:p>
    <w:p>
      <w:pPr>
        <w:pStyle w:val="BodyText"/>
      </w:pPr>
      <w:r>
        <w:t xml:space="preserve">This requires a different skill set than traditional wealth management. Bankers must understand the cash flows of smallholder farmers, informal traders (often referred to as *jua kali* sector workers), and SMEs. They must design credit models that utilize alternative data sources, such as mobile phone usage history, rather than relying solely on land titles or property deeds. This adaptation has been crucial for economic growth within Kenya Nairobi.</w:t>
      </w:r>
    </w:p>
    <w:bookmarkEnd w:id="24"/>
    <w:bookmarkStart w:id="25" w:name="regulatory-challenges-and-compliance"/>
    <w:p>
      <w:pPr>
        <w:pStyle w:val="Heading2"/>
      </w:pPr>
      <w:r>
        <w:t xml:space="preserve">5. Regulatory Challenges and Compliance</w:t>
      </w:r>
    </w:p>
    <w:p>
      <w:pPr>
        <w:pStyle w:val="FirstParagraph"/>
      </w:pPr>
      <w:r>
        <w:t xml:space="preserve">The Central Bank of Kenya (CBK) maintains strict regulatory oversight, which imposes significant responsibilities on every Banker in the country. In Kenya Nairobi, compliance is not just a legal requirement but a core component of professional ethics. Bankers are tasked with combating money laundering, financing terrorism, and ensuring transparent reporting.</w:t>
      </w:r>
    </w:p>
    <w:p>
      <w:pPr>
        <w:pStyle w:val="BodyText"/>
      </w:pPr>
      <w:r>
        <w:t xml:space="preserve">The complexity of these regulations has led to the rise of specialized roles within banking institutions. Compliance officers and risk managers are now integral parts of the banking team in Kenya Nairobi. The modern Banker must stay abreast of constant regulatory changes, particularly regarding data protection laws that have emerged alongside digital advancements.</w:t>
      </w:r>
    </w:p>
    <w:bookmarkEnd w:id="25"/>
    <w:bookmarkStart w:id="26" w:name="sustainability-and-green-banking"/>
    <w:p>
      <w:pPr>
        <w:pStyle w:val="Heading2"/>
      </w:pPr>
      <w:r>
        <w:t xml:space="preserve">6. Sustainability and Green Banking</w:t>
      </w:r>
    </w:p>
    <w:p>
      <w:pPr>
        <w:pStyle w:val="FirstParagraph"/>
      </w:pPr>
      <w:r>
        <w:t xml:space="preserve">As global attention turns toward climate change, Kenyan bankers are increasingly focusing on sustainable finance. Kenya Nairobi is witnessing a rise in green bonds and eco-friendly lending practices. Bankers are encouraged to assess the environmental impact of their loan portfolios, favoring projects that support renewable energy, sustainable agriculture, and waste management.</w:t>
      </w:r>
    </w:p>
    <w:p>
      <w:pPr>
        <w:pStyle w:val="BodyText"/>
      </w:pPr>
      <w:r>
        <w:t xml:space="preserve">This shift aligns with Kenya’s Vision 2030 goals. The Banker is thus becoming an agent of sustainable development within the city. By directing capital toward green initiatives, bankers in Kenya Nairobi are not only mitigating risk but also contributing to the long-term resilience of the local economy.</w:t>
      </w:r>
    </w:p>
    <w:bookmarkEnd w:id="26"/>
    <w:bookmarkStart w:id="27" w:name="human-capital-and-soft-skills"/>
    <w:p>
      <w:pPr>
        <w:pStyle w:val="Heading2"/>
      </w:pPr>
      <w:r>
        <w:t xml:space="preserve">7. Human Capital and Soft Skills</w:t>
      </w:r>
    </w:p>
    <w:p>
      <w:pPr>
        <w:pStyle w:val="FirstParagraph"/>
      </w:pPr>
      <w:r>
        <w:t xml:space="preserve">Despite technological advances, the human element remains paramount. In a crowded market like Kenya Nairobi, where digital services are often commoditized, service quality becomes a key differentiator. The Banker must possess strong interpersonal skills, empathy, and cultural intelligence.</w:t>
      </w:r>
    </w:p>
    <w:p>
      <w:pPr>
        <w:pStyle w:val="BodyText"/>
      </w:pPr>
      <w:r>
        <w:t xml:space="preserve">Nairobi is a cosmopolitan city with diverse linguistic and cultural groups. A successful Banker here must be able to communicate effectively across these divides. Training programs in Kenyan banking institutions now emphasize soft skills alongside technical knowledge, recognizing that relationship management is still the backbone of the industry.</w:t>
      </w:r>
    </w:p>
    <w:bookmarkEnd w:id="27"/>
    <w:bookmarkStart w:id="28" w:name="conclusion"/>
    <w:p>
      <w:pPr>
        <w:pStyle w:val="Heading2"/>
      </w:pPr>
      <w:r>
        <w:t xml:space="preserve">8. Conclusion</w:t>
      </w:r>
    </w:p>
    <w:p>
      <w:pPr>
        <w:pStyle w:val="FirstParagraph"/>
      </w:pPr>
      <w:r>
        <w:t xml:space="preserve">In conclusion, the role of the Banker in Kenya Nairobi has undergone a radical transformation. From rigid custodians of cash to agile digital facilitators and social entrepreneurs, bankers have adapted to one of Africa’s most vibrant economic environments. They operate at the intersection of tradition and innovation, balancing regulatory compliance with technological disruption.</w:t>
      </w:r>
    </w:p>
    <w:p>
      <w:pPr>
        <w:pStyle w:val="BodyText"/>
      </w:pPr>
      <w:r>
        <w:t xml:space="preserve">For stakeholders interested in the future of finance in East Africa, understanding the Banker in Kenya Nairobi is essential. This professional serves as a model for how financial systems can evolve to meet societal needs through technology and inclusion. As Kenya continues to lead in financial innovation, the Banker remains central to sustaining this momentum, driving economic progress not just within Kenya Nairobi, but across the entire continent.</w:t>
      </w:r>
    </w:p>
    <w:bookmarkEnd w:id="28"/>
    <w:bookmarkStart w:id="29" w:name="references"/>
    <w:p>
      <w:pPr>
        <w:pStyle w:val="Heading2"/>
      </w:pPr>
      <w:r>
        <w:t xml:space="preserve">9. References</w:t>
      </w:r>
    </w:p>
    <w:p>
      <w:pPr>
        <w:numPr>
          <w:ilvl w:val="0"/>
          <w:numId w:val="1001"/>
        </w:numPr>
        <w:pStyle w:val="Compact"/>
      </w:pPr>
      <w:r>
        <w:t xml:space="preserve">Central Bank of Kenya. (2023). *Annual Financial Stability Report*. Nairobi: CBK Publishing.</w:t>
      </w:r>
    </w:p>
    <w:p>
      <w:pPr>
        <w:numPr>
          <w:ilvl w:val="0"/>
          <w:numId w:val="1001"/>
        </w:numPr>
        <w:pStyle w:val="Compact"/>
      </w:pPr>
      <w:r>
        <w:t xml:space="preserve">Muthini, J., &amp; Omondi, P. (2021). "Mobile Money and the Changing Face of Banking in Kenya." *Journal of African Business*, 18(3), 45-60.</w:t>
      </w:r>
    </w:p>
    <w:p>
      <w:pPr>
        <w:numPr>
          <w:ilvl w:val="0"/>
          <w:numId w:val="1001"/>
        </w:numPr>
        <w:pStyle w:val="Compact"/>
      </w:pPr>
      <w:r>
        <w:t xml:space="preserve">Ondieki, K. (2022). *The FinTech Revolution in East Africa*. Nairobi: University of Nairobi Press.</w:t>
      </w:r>
    </w:p>
    <w:p>
      <w:pPr>
        <w:numPr>
          <w:ilvl w:val="0"/>
          <w:numId w:val="1001"/>
        </w:numPr>
        <w:pStyle w:val="Compact"/>
      </w:pPr>
      <w:r>
        <w:t xml:space="preserve">Safaricom PLC. (2023). *Integrated Annual Report*. Nairobi: Safaricom.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Kenya Nairobi: A Conference Paper</dc:title>
  <dc:creator/>
  <dc:language>en</dc:language>
  <cp:keywords/>
  <dcterms:created xsi:type="dcterms:W3CDTF">2026-07-29T15:08:47Z</dcterms:created>
  <dcterms:modified xsi:type="dcterms:W3CDTF">2026-07-29T15:08:47Z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