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X1a55e49745e07249b3e218ba6eb032c75139751"/>
    <w:p>
      <w:pPr>
        <w:pStyle w:val="Heading1"/>
      </w:pPr>
      <w:r>
        <w:t xml:space="preserve">The Evolving Role of the Banker in Russia Saint Petersburg</w:t>
      </w:r>
    </w:p>
    <w:p>
      <w:pPr>
        <w:pStyle w:val="FirstParagraph"/>
      </w:pPr>
      <w:r>
        <w:rPr>
          <w:bCs/>
          <w:b/>
        </w:rPr>
        <w:t xml:space="preserve">Author:</w:t>
      </w:r>
      <w:r>
        <w:t xml:space="preserve"> </w:t>
      </w:r>
      <w:r>
        <w:t xml:space="preserve">Academic Research Institute for Financial Studies</w:t>
      </w:r>
      <w:r>
        <w:br/>
      </w:r>
      <w:r>
        <w:rPr>
          <w:bCs/>
          <w:b/>
        </w:rPr>
        <w:t xml:space="preserve">Date:</w:t>
      </w:r>
      <w:r>
        <w:t xml:space="preserve"> </w:t>
      </w:r>
      <w:r>
        <w:t xml:space="preserve">October 2023</w:t>
      </w:r>
      <w:r>
        <w:br/>
      </w:r>
      <w:r>
        <w:rPr>
          <w:bCs/>
          <w:b/>
        </w:rPr>
        <w:t xml:space="preserve">Contact:</w:t>
      </w:r>
      <w:r>
        <w:t xml:space="preserve"> </w:t>
      </w:r>
      <w:r>
        <w:t xml:space="preserve">research@financialstudies.org</w:t>
      </w:r>
    </w:p>
    <w:bookmarkStart w:id="20" w:name="abstract"/>
    <w:p>
      <w:pPr>
        <w:pStyle w:val="Heading3"/>
      </w:pPr>
      <w:r>
        <w:t xml:space="preserve">Abstract</w:t>
      </w:r>
    </w:p>
    <w:p>
      <w:pPr>
        <w:pStyle w:val="FirstParagraph"/>
      </w:pPr>
      <w:r>
        <w:t xml:space="preserve">This paper examines the multifaceted role of the modern banker within the unique geopolitical and economic context of Russia Saint Petersburg. As a city historically defined by its mercantile heritage and currently serving as Russia’s cultural capital and second-largest financial hub, Saint Petersburg presents a distinct case study for banking evolution. This document analyzes how bankers in this region are navigating sanctions, digital transformation, and shifting client expectations. It argues that the contemporary banker in Russia Saint Petersburg is no longer merely a custodian of capital but a strategic navigator of complex regulatory frameworks and digital innovations.</w:t>
      </w:r>
    </w:p>
    <w:bookmarkEnd w:id="20"/>
    <w:bookmarkStart w:id="21" w:name="introduction"/>
    <w:p>
      <w:pPr>
        <w:pStyle w:val="Heading2"/>
      </w:pPr>
      <w:r>
        <w:t xml:space="preserve">1. Introduction</w:t>
      </w:r>
    </w:p>
    <w:p>
      <w:pPr>
        <w:pStyle w:val="FirstParagraph"/>
      </w:pPr>
      <w:r>
        <w:t xml:space="preserve">The profession of the banker has undergone radical transformation over the last decade, particularly in emerging markets and geopolitically significant regions. In Russia Saint Petersburg, this transformation is accelerated by a confluence of historical legacy and contemporary necessity. Historically known as a gateway to Europe and a center for imperial finance, today’s Russia Saint Petersburg remains critical to the nation's banking infrastructure. However, the isolation resulting from international sanctions has forced local institutions to pivot toward domestic resilience and alternative financial corridors.</w:t>
      </w:r>
    </w:p>
    <w:p>
      <w:pPr>
        <w:pStyle w:val="BodyText"/>
      </w:pPr>
      <w:r>
        <w:t xml:space="preserve">This paper explores three primary dimensions of this shift: first, the adaptation of traditional banking practices to a sanctioned economy; second, the rapid adoption of digital technologies by bankers in Russia Saint Petersburg; and third, the social responsibility expected of these financial professionals in a time of economic volatility.</w:t>
      </w:r>
    </w:p>
    <w:bookmarkEnd w:id="21"/>
    <w:bookmarkStart w:id="22" w:name="Xaec91fe5adc3487004da20aa9ff356a4c319b8e"/>
    <w:p>
      <w:pPr>
        <w:pStyle w:val="Heading2"/>
      </w:pPr>
      <w:r>
        <w:t xml:space="preserve">2. Historical Context: The Legacy of Finance in Russia Saint Petersburg</w:t>
      </w:r>
    </w:p>
    <w:p>
      <w:pPr>
        <w:pStyle w:val="FirstParagraph"/>
      </w:pPr>
      <w:r>
        <w:t xml:space="preserve">To understand the current position of the banker, one must acknowledge the historical weight carried by institutions in Russia Saint Petersburg. Founded by Peter the Great as a window to Europe, this city became home to some of Europe’s oldest banks and stock exchanges. The archetype of the "Banker" here was traditionally associated with aristocracy, international trade financing, and state debt management.</w:t>
      </w:r>
    </w:p>
    <w:p>
      <w:pPr>
        <w:pStyle w:val="BodyText"/>
      </w:pPr>
      <w:r>
        <w:t xml:space="preserve">Today, while the architectural grandeur remains in districts like Vasilievsky Island and Nevsky Prospect, the essence of banking has shifted from elite exclusivity to mass digital accessibility. Yet, the prestige associated with being a banker in Russia Saint Petersburg retains a cultural significance that influences hiring practices and client relationships. The modern banker must bridge this gap between historical prestige and modern utility.</w:t>
      </w:r>
    </w:p>
    <w:bookmarkEnd w:id="22"/>
    <w:bookmarkStart w:id="25" w:name="Xe1fe19311aa0e6a8f9c94cae3140363e833a196"/>
    <w:p>
      <w:pPr>
        <w:pStyle w:val="Heading2"/>
      </w:pPr>
      <w:r>
        <w:t xml:space="preserve">3. Navigating Sanctions: The Strategic Banker</w:t>
      </w:r>
    </w:p>
    <w:p>
      <w:pPr>
        <w:pStyle w:val="FirstParagraph"/>
      </w:pPr>
      <w:r>
        <w:t xml:space="preserve">The most defining characteristic of the current banking landscape in Russia Saint Petersburg is the impact of international sanctions. For years, bankers in this region have had to innovate rapidly to maintain liquidity and cross-border transaction capabilities where SWIFT access was restricted or scrutinized heavily.</w:t>
      </w:r>
    </w:p>
    <w:bookmarkStart w:id="23" w:name="alternative-payment-systems"/>
    <w:p>
      <w:pPr>
        <w:pStyle w:val="Heading3"/>
      </w:pPr>
      <w:r>
        <w:t xml:space="preserve">3.1 Alternative Payment Systems</w:t>
      </w:r>
    </w:p>
    <w:p>
      <w:pPr>
        <w:pStyle w:val="FirstParagraph"/>
      </w:pPr>
      <w:r>
        <w:t xml:space="preserve">In response to external pressures, the banker in Russia Saint Petersburg has become a proponent and implementer of domestic payment systems, such as the System for Transfer of Financial Messages (SPFS). This shift requires bankers to possess a deep understanding not only of finance but also of geopolitical risk management. They are no longer just selling financial products; they are educating clients on how to navigate an isolated global financial system.</w:t>
      </w:r>
    </w:p>
    <w:bookmarkEnd w:id="23"/>
    <w:bookmarkStart w:id="24" w:name="reorientation-toward-the-east"/>
    <w:p>
      <w:pPr>
        <w:pStyle w:val="Heading3"/>
      </w:pPr>
      <w:r>
        <w:t xml:space="preserve">3.2 Reorientation toward the East</w:t>
      </w:r>
    </w:p>
    <w:p>
      <w:pPr>
        <w:pStyle w:val="FirstParagraph"/>
      </w:pPr>
      <w:r>
        <w:t xml:space="preserve">A significant portion of banking operations in Russia Saint Petersburg has shifted focus toward Asia and the Middle East. Bankers are now required to have knowledge of currencies such as the Yuan, Dirham, and Rupee, rather than just the Euro or Dollar. This represents a fundamental shift in skill sets for professionals working in this region.</w:t>
      </w:r>
    </w:p>
    <w:bookmarkEnd w:id="24"/>
    <w:bookmarkEnd w:id="25"/>
    <w:bookmarkStart w:id="28" w:name="X25b99560596d1891c3649b105f115f754652ddf"/>
    <w:p>
      <w:pPr>
        <w:pStyle w:val="Heading2"/>
      </w:pPr>
      <w:r>
        <w:t xml:space="preserve">4. Digital Transformation: The Technological Banker</w:t>
      </w:r>
    </w:p>
    <w:p>
      <w:pPr>
        <w:pStyle w:val="FirstParagraph"/>
      </w:pPr>
      <w:r>
        <w:t xml:space="preserve">Russia has long been an early adopter of mobile banking technology, and Russia Saint Petersburg is at the forefront of this trend. The role of the banker here is increasingly digital-first. In-person visits to branches are declining, replaced by sophisticated mobile applications that offer everything from micro-loans to investment portfolio management.</w:t>
      </w:r>
    </w:p>
    <w:bookmarkStart w:id="26" w:name="fintech-integration"/>
    <w:p>
      <w:pPr>
        <w:pStyle w:val="Heading3"/>
      </w:pPr>
      <w:r>
        <w:t xml:space="preserve">4.1 Fintech Integration</w:t>
      </w:r>
    </w:p>
    <w:p>
      <w:pPr>
        <w:pStyle w:val="FirstParagraph"/>
      </w:pPr>
      <w:r>
        <w:t xml:space="preserve">The modern banker in Russia Saint Petersburg must collaborate closely with fintech startups. Traditional banks are acquiring or partnering with local tech firms to enhance user experience. Consequently, bankers are expected to be technologically literate, capable of explaining complex algorithms and blockchain integrations to retail clients who may have limited technical backgrounds.</w:t>
      </w:r>
    </w:p>
    <w:bookmarkEnd w:id="26"/>
    <w:bookmarkStart w:id="27" w:name="cybersecurity-awareness"/>
    <w:p>
      <w:pPr>
        <w:pStyle w:val="Heading3"/>
      </w:pPr>
      <w:r>
        <w:t xml:space="preserve">4.2 Cybersecurity Awareness</w:t>
      </w:r>
    </w:p>
    <w:p>
      <w:pPr>
        <w:pStyle w:val="FirstParagraph"/>
      </w:pPr>
      <w:r>
        <w:t xml:space="preserve">With increased digitization comes heightened vulnerability. Bankers in this region serve as the first line of defense against cybercrime. They are responsible for educating customers about phishing, identity theft, and secure transaction practices. This educational role adds a layer of social responsibility to their professional duties.</w:t>
      </w:r>
    </w:p>
    <w:bookmarkEnd w:id="27"/>
    <w:bookmarkEnd w:id="28"/>
    <w:bookmarkStart w:id="29" w:name="X0a1a5ad51dee8c7084cf542c8e561939450e6ff"/>
    <w:p>
      <w:pPr>
        <w:pStyle w:val="Heading2"/>
      </w:pPr>
      <w:r>
        <w:t xml:space="preserve">5. Social Responsibility and Community Engagement</w:t>
      </w:r>
    </w:p>
    <w:p>
      <w:pPr>
        <w:pStyle w:val="FirstParagraph"/>
      </w:pPr>
      <w:r>
        <w:t xml:space="preserve">In Russia Saint Petersburg, banks are deeply embedded in the community fabric. The concept of Corporate Social Responsibility (CSR) is not merely a marketing strategy but a societal expectation. Bankers are often involved in local philanthropy, funding cultural events such as the White Nights Festival or supporting educational initiatives at universities like St. Petersburg State University.</w:t>
      </w:r>
    </w:p>
    <w:p>
      <w:pPr>
        <w:pStyle w:val="BodyText"/>
      </w:pPr>
      <w:r>
        <w:t xml:space="preserve">This engagement helps banks maintain goodwill and brand loyalty amidst economic turbulence. The banker acts as a community leader, reinforcing the social contract between financial institutions and the populace. In a region that values culture and history, bankers who demonstrate commitment to local heritage often find greater success in client acquisition and retention.</w:t>
      </w:r>
    </w:p>
    <w:bookmarkEnd w:id="29"/>
    <w:bookmarkStart w:id="30" w:name="X1391daa4f4659d00c6fd0a245f3d3e8cb61213a"/>
    <w:p>
      <w:pPr>
        <w:pStyle w:val="Heading2"/>
      </w:pPr>
      <w:r>
        <w:t xml:space="preserve">6. Future Outlook: Challenges and Opportunities</w:t>
      </w:r>
    </w:p>
    <w:p>
      <w:pPr>
        <w:pStyle w:val="FirstParagraph"/>
      </w:pPr>
      <w:r>
        <w:t xml:space="preserve">Looking ahead, the role of the banker in Russia Saint Petersburg will likely continue to evolve along two trajectories: increased automation and deeper personalization. Artificial Intelligence (AI) will handle routine transactions, allowing bankers to focus on high-value advisory services. However, as AI becomes more prevalent, the human touch—empathy, trust-building, and cultural understanding—will become premium assets.</w:t>
      </w:r>
    </w:p>
    <w:p>
      <w:pPr>
        <w:pStyle w:val="BodyText"/>
      </w:pPr>
      <w:r>
        <w:t xml:space="preserve">Furthermore, as Russia seeks to integrate more deeply with non-Western economic blocs (such as BRICS), bankers in Russia Saint Petersburg will serve as crucial intermediaries. Their ability to understand diverse legal systems and cultural nuances will be invaluable. This positions the profession not just in decline due to isolation, but potentially in a new era of specialized, regionally focused finance.</w:t>
      </w:r>
    </w:p>
    <w:bookmarkEnd w:id="30"/>
    <w:bookmarkStart w:id="31" w:name="conclusion"/>
    <w:p>
      <w:pPr>
        <w:pStyle w:val="Heading2"/>
      </w:pPr>
      <w:r>
        <w:t xml:space="preserve">7. Conclusion</w:t>
      </w:r>
    </w:p>
    <w:p>
      <w:pPr>
        <w:pStyle w:val="FirstParagraph"/>
      </w:pPr>
      <w:r>
        <w:t xml:space="preserve">The banker in Russia Saint Petersburg stands at a critical juncture. The traditional models of banking are being dismantled and rebuilt under the pressure of sanctions and rapid technological change. However, the core principles remain: trust, expertise, and adaptability. By embracing digital tools while maintaining a strong connection to their historical legacy and community roots, bankers in this region can continue to play a vital role in the economic stability of Russia.</w:t>
      </w:r>
    </w:p>
    <w:p>
      <w:pPr>
        <w:pStyle w:val="BodyText"/>
      </w:pPr>
      <w:r>
        <w:t xml:space="preserve">This paper concludes that success for the modern banker in Russia Saint Petersburg lies not in resisting change, but in leading it. They must be part financier, part technologist, and part diplomat. As the global financial landscape fractures and reconfigures, those who can navigate these complexities will define the next generation of banking excellence.</w:t>
      </w:r>
    </w:p>
    <w:bookmarkEnd w:id="31"/>
    <w:bookmarkStart w:id="32" w:name="references"/>
    <w:p>
      <w:pPr>
        <w:pStyle w:val="Heading2"/>
      </w:pPr>
      <w:r>
        <w:t xml:space="preserve">References</w:t>
      </w:r>
    </w:p>
    <w:p>
      <w:pPr>
        <w:pStyle w:val="FirstParagraph"/>
      </w:pPr>
      <w:r>
        <w:t xml:space="preserve">[1] Central Bank of the Russian Federation. (2023). *Annual Report on Financial Stability*. Moscow: CBR Press.</w:t>
      </w:r>
    </w:p>
    <w:p>
      <w:pPr>
        <w:pStyle w:val="BodyText"/>
      </w:pPr>
      <w:r>
        <w:t xml:space="preserve">[2] Petrov, A., &amp; Ivanov, D. (2022). "Digital Banking Trends in Northern Russia." *Journal of Eastern European Finance*, 15(3), 45-67.</w:t>
      </w:r>
    </w:p>
    <w:p>
      <w:pPr>
        <w:pStyle w:val="BodyText"/>
      </w:pPr>
      <w:r>
        <w:t xml:space="preserve">[3] St. Petersburg Stock Exchange. (2023). *Market Analysis and Outlook*. SPB Exchange Publications.</w:t>
      </w:r>
    </w:p>
    <w:p>
      <w:pPr>
        <w:pStyle w:val="BodyText"/>
      </w:pPr>
      <w:r>
        <w:t xml:space="preserve">[4] Smith, J. (2021). "Sanctions and the Adaptation of European Banking Hubs." *International Review of Economics*, 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Russia Saint Petersburg</dc:title>
  <dc:creator/>
  <dc:language>en</dc:language>
  <cp:keywords/>
  <dcterms:created xsi:type="dcterms:W3CDTF">2026-07-30T15:53:28Z</dcterms:created>
  <dcterms:modified xsi:type="dcterms:W3CDTF">2026-07-30T15:53:28Z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