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Traditional</w:t>
      </w:r>
      <w:r>
        <w:t xml:space="preserve"> </w:t>
      </w:r>
      <w:r>
        <w:t xml:space="preserve">Finance</w:t>
      </w:r>
      <w:r>
        <w:t xml:space="preserve"> </w:t>
      </w:r>
      <w:r>
        <w:t xml:space="preserve">and</w:t>
      </w:r>
      <w:r>
        <w:t xml:space="preserve"> </w:t>
      </w:r>
      <w:r>
        <w:t xml:space="preserve">Digital</w:t>
      </w:r>
      <w:r>
        <w:t xml:space="preserve"> </w:t>
      </w:r>
      <w:r>
        <w:t xml:space="preserve">Innovation</w:t>
      </w:r>
    </w:p>
    <w:bookmarkStart w:id="30" w:name="X683669e2ed35147308a52d1b475cce3268d4126"/>
    <w:p>
      <w:pPr>
        <w:pStyle w:val="Heading1"/>
      </w:pPr>
      <w:r>
        <w:t xml:space="preserve">The Strategic Evolution of the Banker Role in Senegal Dakar</w:t>
      </w:r>
    </w:p>
    <w:bookmarkStart w:id="20" w:name="X138ba8b62a79f145c51d330f2aee3c804db75eb"/>
    <w:p>
      <w:pPr>
        <w:pStyle w:val="Heading3"/>
      </w:pPr>
      <w:r>
        <w:t xml:space="preserve">Bridging Traditional Finance and Digital Innovation</w:t>
      </w:r>
    </w:p>
    <w:p>
      <w:pPr>
        <w:pStyle w:val="FirstParagraph"/>
      </w:pPr>
      <w:r>
        <w:rPr>
          <w:bCs/>
          <w:b/>
        </w:rPr>
        <w:t xml:space="preserve">A Conference Paper Presented at the West African Financial Summit 2024</w:t>
      </w:r>
    </w:p>
    <w:p>
      <w:pPr>
        <w:pStyle w:val="BodyText"/>
      </w:pPr>
      <w:r>
        <w:rPr>
          <w:iCs/>
          <w:i/>
        </w:rPr>
        <w:t xml:space="preserve">Submitted by: Dr. A. Diallo, Senior Financial Analyst, Université Cheikh Anta Diop</w:t>
      </w:r>
    </w:p>
    <w:bookmarkEnd w:id="20"/>
    <w:bookmarkStart w:id="21" w:name="abstract"/>
    <w:p>
      <w:pPr>
        <w:pStyle w:val="Heading3"/>
      </w:pPr>
      <w:r>
        <w:rPr>
          <w:bCs/>
          <w:b/>
        </w:rPr>
        <w:t xml:space="preserve">Abstract</w:t>
      </w:r>
    </w:p>
    <w:p>
      <w:pPr>
        <w:pStyle w:val="FirstParagraph"/>
      </w:pPr>
      <w:r>
        <w:t xml:space="preserve">This paper examines the transformative trajectory of the professional identity and operational scope of the Banker within the unique economic landscape of Senegal Dakar. As Dakar solidifies its position as a pivotal financial hub in West Africa, characterized by rapid digitalization, regional integration through ECOWAS, and a burgeoning youth demographic, the traditional definition of banking is undergoing profound structural shifts. This study argues that the modern Banker in Senegal Dakar must transcend traditional transactional duties to become strategic financial advisors and technological facilitators. By analyzing case studies from leading institutions in Dakar and reviewing macroeconomic trends, this paper highlights how local bankers are navigating regulatory changes, fintech competition, and financial inclusion mandates.</w:t>
      </w:r>
    </w:p>
    <w:bookmarkEnd w:id="21"/>
    <w:bookmarkStart w:id="22" w:name="introduction"/>
    <w:p>
      <w:pPr>
        <w:pStyle w:val="Heading2"/>
      </w:pPr>
      <w:r>
        <w:t xml:space="preserve">1. Introduction</w:t>
      </w:r>
    </w:p>
    <w:p>
      <w:pPr>
        <w:pStyle w:val="FirstParagraph"/>
      </w:pPr>
      <w:r>
        <w:t xml:space="preserve">The banking sector in Senegal has long served as the backbone of the national economy, providing essential liquidity for trade, agriculture, and infrastructure development. However, the capital city of Dakar stands at a critical juncture. As a gateway to West Africa and a hub for regional commerce, Dakar faces unprecedented pressures to modernize its financial infrastructure. The role of the Banker in this context is no longer confined to the safekeeping of deposits or the issuance of loans. Instead, it has evolved into a complex, multifaceted profession that requires agility, technological acumen, and deep cultural understanding.</w:t>
      </w:r>
    </w:p>
    <w:p>
      <w:pPr>
        <w:pStyle w:val="BodyText"/>
      </w:pPr>
      <w:r>
        <w:t xml:space="preserve">In recent years, Senegal Dakar has witnessed an explosion in mobile money penetration and digital banking platforms. While this democratizes access to financial services for the unbanked population in rural areas, it also necessitates a redefinition of the Banker’s value proposition. This paper explores how bankers operating within the Senegal Dakar ecosystem are adapting to these changes, ensuring they remain relevant stakeholders in an increasingly competitive and digitized marketplace.</w:t>
      </w:r>
    </w:p>
    <w:bookmarkEnd w:id="22"/>
    <w:bookmarkStart w:id="23" w:name="Xcf1d8038de0afbdee1d7dd29b64b95f5efd7328"/>
    <w:p>
      <w:pPr>
        <w:pStyle w:val="Heading2"/>
      </w:pPr>
      <w:r>
        <w:t xml:space="preserve">2. The Unique Economic Landscape of Senegal Dakar</w:t>
      </w:r>
    </w:p>
    <w:p>
      <w:pPr>
        <w:pStyle w:val="FirstParagraph"/>
      </w:pPr>
      <w:r>
        <w:t xml:space="preserve">To understand the evolving role of the Banker, one must first appreciate the specific dynamics of Senegal Dakar’s economy. Unlike more mature markets in Europe or North America, the banking sector in Senegal is characterized by high informal economic activity and a young, tech-savvy population. The city of Dakar acts as a magnet for talent and investment, drawing entrepreneurs from across West Africa.</w:t>
      </w:r>
    </w:p>
    <w:p>
      <w:pPr>
        <w:pStyle w:val="BodyText"/>
      </w:pPr>
      <w:r>
        <w:t xml:space="preserve">Furthermore, Senegal’s commitment to regional integration means that bankers in Dakar must be well-versed in cross-border transaction regulations, currency exchange fluctuations within the West African Economic and Monetary Union (WAEMU), and regional trade agreements. The Banker here is not merely a local servant but a node in a broader continental network. This geopolitical context demands that professionals possess not only financial expertise but also strategic foresight regarding international economic policies.</w:t>
      </w:r>
    </w:p>
    <w:bookmarkEnd w:id="23"/>
    <w:bookmarkStart w:id="24" w:name="Xc5cbb7051e2535f71112347d3cd4b2c3f6c450a"/>
    <w:p>
      <w:pPr>
        <w:pStyle w:val="Heading2"/>
      </w:pPr>
      <w:r>
        <w:t xml:space="preserve">3. From Transactional Clerk to Strategic Advisor</w:t>
      </w:r>
    </w:p>
    <w:p>
      <w:pPr>
        <w:pStyle w:val="FirstParagraph"/>
      </w:pPr>
      <w:r>
        <w:t xml:space="preserve">Gone are the days when the primary function of a Banker was simply to process deposits and withdrawals. In Senegal Dakar, where customer relationships are deeply personal and trust-based, the modern Banker is expected to act as a holistic financial advisor. With the rise of affordable digital tools that handle routine transactions automatically, human bankers provide value through complex problem-solving, risk management advice for small and medium-sized enterprises (SMEs), and tailored investment strategies.</w:t>
      </w:r>
    </w:p>
    <w:p>
      <w:pPr>
        <w:pStyle w:val="BodyText"/>
      </w:pPr>
      <w:r>
        <w:t xml:space="preserve">SMEs constitute a significant portion of the economic fabric in Senegal Dakar. Many of these businesses struggle to secure traditional financing due to a lack of collateral or formal credit history. Consequently, Bankers in this region are increasingly tasked with innovating credit assessment models that utilize alternative data sources, such as mobile money transaction histories, to evaluate creditworthiness. This shift requires bankers to possess analytical skills that bridge the gap between traditional actuarial science and modern data analytics.</w:t>
      </w:r>
    </w:p>
    <w:bookmarkEnd w:id="24"/>
    <w:bookmarkStart w:id="25" w:name="X522fa4e0ddcae0413aa3ae3d8efdd2719be6718"/>
    <w:p>
      <w:pPr>
        <w:pStyle w:val="Heading2"/>
      </w:pPr>
      <w:r>
        <w:t xml:space="preserve">4. The Digital Transformation and Fintech Integration</w:t>
      </w:r>
    </w:p>
    <w:p>
      <w:pPr>
        <w:pStyle w:val="FirstParagraph"/>
      </w:pPr>
      <w:r>
        <w:t xml:space="preserve">The proliferation of Fintech startups in Senegal Dakar has disrupted the traditional banking model. Mobile money operators, such as Orange Money and Wave, have captured significant market share in payments and micro-transactions. In response, established banks are launching their own digital platforms or partnering with Fintech firms to enhance user experience.</w:t>
      </w:r>
    </w:p>
    <w:p>
      <w:pPr>
        <w:pStyle w:val="BodyText"/>
      </w:pPr>
      <w:r>
        <w:t xml:space="preserve">In this environment, the Banker’s role has expanded to include digital literacy coaching for clients. Many elderly customers and rural migrants moving to Dakar are unfamiliar with smartphone-based banking interfaces. Therefore, Bankers serve as crucial intermediaries who guide clients through the digital transition, ensuring security and building confidence in new technologies. This educational aspect of banking is vital for the successful financial inclusion of Senegal Dakar’s diverse population.</w:t>
      </w:r>
    </w:p>
    <w:p>
      <w:pPr>
        <w:pStyle w:val="BodyText"/>
      </w:pPr>
      <w:r>
        <w:t xml:space="preserve">Moreover, bankers must collaborate with technology teams to develop user-centric products. This requires a shift from a siloed organizational structure to one that fosters cross-functional collaboration between finance experts and software engineers. The modern Banker in Dakar is expected to understand the basics of API integrations, cybersecurity protocols, and cloud computing infrastructure.</w:t>
      </w:r>
    </w:p>
    <w:bookmarkEnd w:id="25"/>
    <w:bookmarkStart w:id="26" w:name="X0e37850d23e3aa2bacbc36e141a261ac5af01e4"/>
    <w:p>
      <w:pPr>
        <w:pStyle w:val="Heading2"/>
      </w:pPr>
      <w:r>
        <w:t xml:space="preserve">5. Regulatory Compliance and Ethical Responsibility</w:t>
      </w:r>
    </w:p>
    <w:p>
      <w:pPr>
        <w:pStyle w:val="FirstParagraph"/>
      </w:pPr>
      <w:r>
        <w:t xml:space="preserve">As Senegal Dakar continues to integrate into the global financial system, regulatory compliance has become more stringent. The Central Bank of West African States (BCEAO) enforces rigorous standards regarding anti-money laundering (AML), combating the financing of terrorism (CFT), and know-your-customer (KYC) protocols. Bankers in this region must stay abreast of evolving regulations to protect their institutions from legal and reputational risks.</w:t>
      </w:r>
    </w:p>
    <w:p>
      <w:pPr>
        <w:pStyle w:val="BodyText"/>
      </w:pPr>
      <w:r>
        <w:t xml:space="preserve">Additionally, there is a growing emphasis on Corporate Social Responsibility (CSR) within the banking sector in Senegal. Bankers are increasingly involved in financing green energy projects, supporting women-led businesses, and promoting financial education in underserved communities. This ethical dimension of banking enhances the social license to operate and strengthens community ties.</w:t>
      </w:r>
    </w:p>
    <w:bookmarkEnd w:id="26"/>
    <w:bookmarkStart w:id="27" w:name="challenges-and-future-directions"/>
    <w:p>
      <w:pPr>
        <w:pStyle w:val="Heading2"/>
      </w:pPr>
      <w:r>
        <w:t xml:space="preserve">6. Challenges and Future Directions</w:t>
      </w:r>
    </w:p>
    <w:p>
      <w:pPr>
        <w:pStyle w:val="FirstParagraph"/>
      </w:pPr>
      <w:r>
        <w:t xml:space="preserve">Despite the progress made, challenges remain. The digital divide persists between urban centers like Dakar and rural regions, creating disparities in access to advanced banking services. Furthermore, there is a talent gap in the local labor market regarding specialized financial technology skills. To address these issues, universities and professional bodies in Senegal must collaborate to update curricula that emphasize digital finance, data science, and behavioral economics.</w:t>
      </w:r>
    </w:p>
    <w:p>
      <w:pPr>
        <w:pStyle w:val="BodyText"/>
      </w:pPr>
      <w:r>
        <w:t xml:space="preserve">Looking ahead, the Banker in Senegal Dakar will likely serve as a key enabler of the country’s economic diversification strategy. As Senegal moves towards becoming a regional digital hub, bankers will play a pivotal role in facilitating venture capital flows into startups and supporting infrastructure development projects funded through public-private partnerships.</w:t>
      </w:r>
    </w:p>
    <w:bookmarkEnd w:id="27"/>
    <w:bookmarkStart w:id="29" w:name="conclusion"/>
    <w:p>
      <w:pPr>
        <w:pStyle w:val="Heading2"/>
      </w:pPr>
      <w:r>
        <w:t xml:space="preserve">7. Conclusion</w:t>
      </w:r>
    </w:p>
    <w:p>
      <w:pPr>
        <w:pStyle w:val="FirstParagraph"/>
      </w:pPr>
      <w:r>
        <w:t xml:space="preserve">In conclusion, the profession of the Banker in Senegal Dakar is undergoing a renaissance driven by technological innovation, demographic shifts, and regional integration. The traditional boundaries of banking are dissolving, replaced by a dynamic ecosystem where bankers act as advisors, technologists, and community builders. To thrive in this environment, bankers must embrace continuous learning and adaptability. By leveraging their deep understanding of the local context while harnessing global technological advancements, Bankers in Senegal Dakar can drive financial inclusion and sustainable economic growth for the region.</w:t>
      </w:r>
    </w:p>
    <w:bookmarkStart w:id="28" w:name="references"/>
    <w:p>
      <w:pPr>
        <w:pStyle w:val="Heading3"/>
      </w:pPr>
      <w:r>
        <w:rPr>
          <w:bCs/>
          <w:b/>
        </w:rPr>
        <w:t xml:space="preserve">References</w:t>
      </w:r>
    </w:p>
    <w:p>
      <w:pPr>
        <w:numPr>
          <w:ilvl w:val="0"/>
          <w:numId w:val="1001"/>
        </w:numPr>
        <w:pStyle w:val="Compact"/>
      </w:pPr>
      <w:r>
        <w:t xml:space="preserve">BCEAO Reports on Financial Inclusion in WAEMU (2020-2023).</w:t>
      </w:r>
    </w:p>
    <w:p>
      <w:pPr>
        <w:numPr>
          <w:ilvl w:val="0"/>
          <w:numId w:val="1001"/>
        </w:numPr>
        <w:pStyle w:val="Compact"/>
      </w:pPr>
      <w:r>
        <w:t xml:space="preserve">Diallo, A. (2019). "Digital Transformation in West African Banking." Journal of African Finance.</w:t>
      </w:r>
    </w:p>
    <w:p>
      <w:pPr>
        <w:numPr>
          <w:ilvl w:val="0"/>
          <w:numId w:val="1001"/>
        </w:numPr>
        <w:pStyle w:val="Compact"/>
      </w:pPr>
      <w:r>
        <w:t xml:space="preserve">World Bank Data: Senegal Economic Updates and Fintech Adoption Rates.</w:t>
      </w:r>
    </w:p>
    <w:p>
      <w:pPr>
        <w:numPr>
          <w:ilvl w:val="0"/>
          <w:numId w:val="1001"/>
        </w:numPr>
        <w:pStyle w:val="Compact"/>
      </w:pPr>
      <w:r>
        <w:t xml:space="preserve">African Development Bank Group. "Financing the Future of Africa's SMEs."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Role in Senegal Dakar: Bridging Traditional Finance and Digital Innovation</dc:title>
  <dc:creator/>
  <dc:language>en</dc:language>
  <cp:keywords/>
  <dcterms:created xsi:type="dcterms:W3CDTF">2026-07-29T06:17:04Z</dcterms:created>
  <dcterms:modified xsi:type="dcterms:W3CDTF">2026-07-29T06:17:04Z</dcterms:modified>
</cp:coreProperties>
</file>

<file path=docProps/custom.xml><?xml version="1.0" encoding="utf-8"?>
<Properties xmlns="http://schemas.openxmlformats.org/officeDocument/2006/custom-properties" xmlns:vt="http://schemas.openxmlformats.org/officeDocument/2006/docPropsVTypes"/>
</file>