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Contemporary</w:t>
      </w:r>
      <w:r>
        <w:t xml:space="preserve"> </w:t>
      </w:r>
      <w:r>
        <w:t xml:space="preserve">Ecological</w:t>
      </w:r>
      <w:r>
        <w:t xml:space="preserve"> </w:t>
      </w:r>
      <w:r>
        <w:t xml:space="preserve">Conservation:</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Australia</w:t>
      </w:r>
      <w:r>
        <w:t xml:space="preserve"> </w:t>
      </w:r>
      <w:r>
        <w:t xml:space="preserve">Melbourne</w:t>
      </w:r>
    </w:p>
    <w:bookmarkStart w:id="28" w:name="Xf6e0d826a23565341cea3a71b8fede041aac837"/>
    <w:p>
      <w:pPr>
        <w:pStyle w:val="Heading1"/>
      </w:pPr>
      <w:r>
        <w:t xml:space="preserve">The Role of the Biologist in Contemporary Ecological Conservation and Urban Planning</w:t>
      </w:r>
    </w:p>
    <w:p>
      <w:pPr>
        <w:pStyle w:val="FirstParagraph"/>
      </w:pPr>
      <w:r>
        <w:t xml:space="preserve">Dr. Elena Rostova</w:t>
      </w:r>
      <w:r>
        <w:br/>
      </w:r>
      <w:r>
        <w:t xml:space="preserve">Senior Ecological Researcher, Department of Environmental Science</w:t>
      </w:r>
      <w:r>
        <w:br/>
      </w:r>
      <w:r>
        <w:t xml:space="preserve">Conference on Sustainable Development in Oceania 2024</w:t>
      </w:r>
      <w:r>
        <w:br/>
      </w:r>
      <w:r>
        <w:t xml:space="preserve">Melbourne, Australia Melbourne Venue Hall A | October 14-16, 2024</w:t>
      </w:r>
    </w:p>
    <w:bookmarkStart w:id="20" w:name="abstract"/>
    <w:p>
      <w:pPr>
        <w:pStyle w:val="Heading3"/>
      </w:pPr>
      <w:r>
        <w:rPr>
          <w:iCs/>
          <w:i/>
          <w:bCs/>
          <w:b/>
        </w:rPr>
        <w:t xml:space="preserve">Abstract</w:t>
      </w:r>
    </w:p>
    <w:p>
      <w:pPr>
        <w:pStyle w:val="FirstParagraph"/>
      </w:pPr>
      <w:r>
        <w:t xml:space="preserve">In this presentation, I outline the critical methodologies employed by a modern biologist operating within the unique socio-ecological context of Australia Melbourne. As urbanization accelerates globally, the intersection of biological science and metropolitan planning becomes increasingly vital. This paper explores how a biologist contributes to biodiversity preservation in one of the world's most liveable cities. By examining case studies from local wetlands, riparian zones, and urban canopy projects in Australia Melbourne, this document demonstrates that a biologist serves not merely as an observer of nature but as an essential architect of sustainable human-nature interfaces.</w:t>
      </w:r>
    </w:p>
    <w:bookmarkEnd w:id="20"/>
    <w:bookmarkStart w:id="21" w:name="X4f9e748b2a48a31385917d739f0636753e27ac9"/>
    <w:p>
      <w:pPr>
        <w:pStyle w:val="Heading2"/>
      </w:pPr>
      <w:r>
        <w:t xml:space="preserve">1. Introduction: The Biological Imperative in Urban Centers</w:t>
      </w:r>
    </w:p>
    <w:p>
      <w:pPr>
        <w:pStyle w:val="FirstParagraph"/>
      </w:pPr>
      <w:r>
        <w:t xml:space="preserve">The concept of the city and nature has historically been viewed through a lens of opposition. However, contemporary discourse, particularly within the vibrant academic and policy circles of Australia Melbourne, suggests a synthesis is not only possible but necessary for public health and ecological resilience. In this context, the role of a biologist expands beyond traditional fieldwork into interdisciplinary collaboration with urban planners, architects, and policymakers.</w:t>
      </w:r>
    </w:p>
    <w:p>
      <w:pPr>
        <w:pStyle w:val="BodyText"/>
      </w:pPr>
      <w:r>
        <w:t xml:space="preserve">Australia Melbourne presents a distinct laboratory for biological inquiry. As one of the fastest-growing cities on the continent yet boasting significant green infrastructure, it offers unique challenges regarding climate change adaptation and invasive species management. For any professional identifying as a biologist in this region, the mandate is clear: to translate complex ecological data into actionable urban strategies that benefit both human residents and native flora and fauna.</w:t>
      </w:r>
    </w:p>
    <w:bookmarkEnd w:id="21"/>
    <w:bookmarkStart w:id="22" w:name="X436eacc9f905ada5c61c4e9f41ebce5a98927c5"/>
    <w:p>
      <w:pPr>
        <w:pStyle w:val="Heading2"/>
      </w:pPr>
      <w:r>
        <w:t xml:space="preserve">2. Methodological Approaches of the Modern Biologist</w:t>
      </w:r>
    </w:p>
    <w:p>
      <w:pPr>
        <w:pStyle w:val="FirstParagraph"/>
      </w:pPr>
      <w:r>
        <w:t xml:space="preserve">The contemporary biologist in Australia Melbourne utilizes a diverse toolkit to assess ecological health. Traditional transect sampling remains fundamental, but it is now augmented by advanced technologies such as drone-based LiDAR for canopy mapping and eDNA (environmental DNA) monitoring for aquatic biodiversity.</w:t>
      </w:r>
    </w:p>
    <w:p>
      <w:pPr>
        <w:pStyle w:val="BlockText"/>
      </w:pPr>
      <w:r>
        <w:rPr>
          <w:bCs/>
          <w:b/>
        </w:rPr>
        <w:t xml:space="preserve">Note on Methodology:</w:t>
      </w:r>
      <w:r>
        <w:t xml:space="preserve"> </w:t>
      </w:r>
      <w:r>
        <w:t xml:space="preserve">In our recent study focusing on the Yarra River catchment, a biologist integrated citizen science data with professional genomic sequencing to track the migration patterns of native fish species. This hybrid approach allowed for real-time adjustments in conservation efforts, demonstrating the agility required of modern biological practice.</w:t>
      </w:r>
    </w:p>
    <w:p>
      <w:pPr>
        <w:pStyle w:val="FirstParagraph"/>
      </w:pPr>
      <w:r>
        <w:t xml:space="preserve">Data visualization is another critical skill set for a biologist presenting findings to non-scientific stakeholders in Australia Melbourne. The ability to render complex population dynamics into intuitive maps and graphs facilitates better decision-making by city councils and development corporations.</w:t>
      </w:r>
    </w:p>
    <w:bookmarkEnd w:id="22"/>
    <w:bookmarkStart w:id="23" w:name="Xa40f836a73ddcd644be59af3848b51e206b2d02"/>
    <w:p>
      <w:pPr>
        <w:pStyle w:val="Heading2"/>
      </w:pPr>
      <w:r>
        <w:t xml:space="preserve">3. Case Study: Biodiversity Corridors in Australia Melbourne</w:t>
      </w:r>
    </w:p>
    <w:p>
      <w:pPr>
        <w:pStyle w:val="FirstParagraph"/>
      </w:pPr>
      <w:r>
        <w:t xml:space="preserve">A central focus of recent biological research in this region has been the establishment of continuous green corridors. Urban fragmentation poses a severe threat to endemic species, isolating populations and reducing genetic diversity. The primary objective of the biologist in these projects is to identify key connectivity nodes—patches of native vegetation that link larger habitats.</w:t>
      </w:r>
    </w:p>
    <w:p>
      <w:pPr>
        <w:pStyle w:val="BodyText"/>
      </w:pPr>
      <w:r>
        <w:t xml:space="preserve">In Australia Melbourne, specific attention was paid to the Eastern Arcade green belt. A multidisciplinary team led by a lead biologist analyzed soil composition, microclimate variations, and pollinator networks. The findings revealed that integrating indigenous understory plants significantly increased bird species richness compared to monoculture landscaping approaches often favored in commercial developments.</w:t>
      </w:r>
    </w:p>
    <w:bookmarkEnd w:id="23"/>
    <w:bookmarkStart w:id="24" w:name="addressing-climate-change-resilience"/>
    <w:p>
      <w:pPr>
        <w:pStyle w:val="Heading2"/>
      </w:pPr>
      <w:r>
        <w:t xml:space="preserve">4. Addressing Climate Change Resilience</w:t>
      </w:r>
    </w:p>
    <w:p>
      <w:pPr>
        <w:pStyle w:val="FirstParagraph"/>
      </w:pPr>
      <w:r>
        <w:t xml:space="preserve">Australia Melbourne faces increasing risks from extreme heat events and changing rainfall patterns. The biologist plays a pivotal role in designing climate-resilient urban landscapes. This involves selecting plant species that are not only native but possess specific physiological traits suited to anticipated future conditions.</w:t>
      </w:r>
    </w:p>
    <w:p>
      <w:pPr>
        <w:numPr>
          <w:ilvl w:val="0"/>
          <w:numId w:val="1001"/>
        </w:numPr>
        <w:pStyle w:val="Compact"/>
      </w:pPr>
      <w:r>
        <w:rPr>
          <w:bCs/>
          <w:b/>
        </w:rPr>
        <w:t xml:space="preserve">Thermal Regulation:</w:t>
      </w:r>
      <w:r>
        <w:t xml:space="preserve"> </w:t>
      </w:r>
      <w:r>
        <w:t xml:space="preserve">Biologists assess the cooling capacity of different vegetation types, advocating for tree species with high evapotranspiration rates to mitigate urban heat island effects.</w:t>
      </w:r>
    </w:p>
    <w:p>
      <w:pPr>
        <w:numPr>
          <w:ilvl w:val="0"/>
          <w:numId w:val="1001"/>
        </w:numPr>
        <w:pStyle w:val="Compact"/>
      </w:pPr>
      <w:r>
        <w:rPr>
          <w:bCs/>
          <w:b/>
        </w:rPr>
        <w:t xml:space="preserve">Flood Mitigation:</w:t>
      </w:r>
      <w:r>
        <w:t xml:space="preserve"> </w:t>
      </w:r>
      <w:r>
        <w:t xml:space="preserve">Through the study of wetland biology, biologists design sponge gardens that absorb excess rainfall, reducing strain on drainage infrastructure while providing habitat for amphibians.</w:t>
      </w:r>
    </w:p>
    <w:bookmarkEnd w:id="24"/>
    <w:bookmarkStart w:id="25" w:name="community-engagement-and-education"/>
    <w:p>
      <w:pPr>
        <w:pStyle w:val="Heading2"/>
      </w:pPr>
      <w:r>
        <w:t xml:space="preserve">5. Community Engagement and Education</w:t>
      </w:r>
    </w:p>
    <w:p>
      <w:pPr>
        <w:pStyle w:val="FirstParagraph"/>
      </w:pPr>
      <w:r>
        <w:t xml:space="preserve">The role of a biologist extends into the realm of education. In Australia Melbourne, successful conservation initiatives rely heavily on community buy-in. Biologists often lead workshops in local schools and neighborhoods, teaching residents how to support native wildlife in their private gardens.</w:t>
      </w:r>
    </w:p>
    <w:p>
      <w:pPr>
        <w:pStyle w:val="BodyText"/>
      </w:pPr>
      <w:r>
        <w:t xml:space="preserve">This participatory approach transforms passive observers into active stewards of the environment. By fostering a deeper understanding of local ecosystems, we cultivate a culture where biological conservation is viewed as an integral part of civic pride rather than a bureaucratic constraint. In this way, the biologist acts as an ambassador for nature within the urban fabric.</w:t>
      </w:r>
    </w:p>
    <w:bookmarkEnd w:id="25"/>
    <w:bookmarkStart w:id="26" w:name="X1571818ee0eba843ab6486bfd2c2306c7801ef2"/>
    <w:p>
      <w:pPr>
        <w:pStyle w:val="Heading2"/>
      </w:pPr>
      <w:r>
        <w:t xml:space="preserve">6. Conclusion: The Future of Biology in Urban Spaces</w:t>
      </w:r>
    </w:p>
    <w:p>
      <w:pPr>
        <w:pStyle w:val="FirstParagraph"/>
      </w:pPr>
      <w:r>
        <w:t xml:space="preserve">In conclusion, the integration of biological science into urban planning is no longer optional; it is imperative for sustainable development. For those operating as a biologist in Australia Melbourne, the opportunity to shape the future environment is both a responsibility and an honor. We must continue to innovate our methodologies, collaborate across disciplines, and engage with communities.</w:t>
      </w:r>
    </w:p>
    <w:p>
      <w:pPr>
        <w:pStyle w:val="BodyText"/>
      </w:pPr>
      <w:r>
        <w:t xml:space="preserve">The challenges facing our cities are complex, but so too are the solutions offered by biology. By leveraging scientific expertise alongside traditional ecological knowledge, we can create urban environments in Australia Melbourne that are not only functional for humans but thriving for all life forms. Let us embrace this holistic approach to ensure that our cities remain sanctuaries of biodiversity amidst a changing world.</w:t>
      </w:r>
    </w:p>
    <w:bookmarkEnd w:id="26"/>
    <w:bookmarkStart w:id="27" w:name="references"/>
    <w:p>
      <w:pPr>
        <w:pStyle w:val="Heading2"/>
      </w:pPr>
      <w:r>
        <w:t xml:space="preserve">References</w:t>
      </w:r>
    </w:p>
    <w:p>
      <w:pPr>
        <w:numPr>
          <w:ilvl w:val="0"/>
          <w:numId w:val="1002"/>
        </w:numPr>
        <w:pStyle w:val="Compact"/>
      </w:pPr>
      <w:r>
        <w:t xml:space="preserve">Melbourne City Council. (2023). *Urban Biodiversity Strategy 2041*. Melbourne: Department of Environment, Land, Water and Planning.</w:t>
      </w:r>
    </w:p>
    <w:p>
      <w:pPr>
        <w:numPr>
          <w:ilvl w:val="0"/>
          <w:numId w:val="1002"/>
        </w:numPr>
        <w:pStyle w:val="Compact"/>
      </w:pPr>
      <w:r>
        <w:t xml:space="preserve">Rostova, E., &amp; Smith, J. (2023). "Genomic Monitoring in Urban Wetlands." *Journal of Australian Ecology*, 45(2), 112-128.</w:t>
      </w:r>
    </w:p>
    <w:p>
      <w:pPr>
        <w:numPr>
          <w:ilvl w:val="0"/>
          <w:numId w:val="1002"/>
        </w:numPr>
        <w:pStyle w:val="Compact"/>
      </w:pPr>
      <w:r>
        <w:t xml:space="preserve">DPIE Victoria. (2024). *Climate Adaptation Framework for Metropolitan Melbourne*. Australia Melbourne Government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Contemporary Ecological Conservation: A Case Study from Australia Melbourne</dc:title>
  <dc:creator/>
  <dc:language>en</dc:language>
  <cp:keywords/>
  <dcterms:created xsi:type="dcterms:W3CDTF">2026-07-29T23:08:13Z</dcterms:created>
  <dcterms:modified xsi:type="dcterms:W3CDTF">2026-07-29T23:08:13Z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