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Biologist</w:t>
      </w:r>
      <w:r>
        <w:t xml:space="preserve"> </w:t>
      </w:r>
      <w:r>
        <w:t xml:space="preserve">in</w:t>
      </w:r>
      <w:r>
        <w:t xml:space="preserve"> </w:t>
      </w:r>
      <w:r>
        <w:t xml:space="preserve">a</w:t>
      </w:r>
      <w:r>
        <w:t xml:space="preserve"> </w:t>
      </w:r>
      <w:r>
        <w:t xml:space="preserve">Changing</w:t>
      </w:r>
      <w:r>
        <w:t xml:space="preserve"> </w:t>
      </w:r>
      <w:r>
        <w:t xml:space="preserve">World:</w:t>
      </w:r>
      <w:r>
        <w:t xml:space="preserve"> </w:t>
      </w:r>
      <w:r>
        <w:t xml:space="preserve">Perspectives</w:t>
      </w:r>
      <w:r>
        <w:t xml:space="preserve"> </w:t>
      </w:r>
      <w:r>
        <w:t xml:space="preserve">for</w:t>
      </w:r>
      <w:r>
        <w:t xml:space="preserve"> </w:t>
      </w:r>
      <w:r>
        <w:t xml:space="preserve">France</w:t>
      </w:r>
      <w:r>
        <w:t xml:space="preserve"> </w:t>
      </w:r>
      <w:r>
        <w:t xml:space="preserve">Lyon</w:t>
      </w:r>
    </w:p>
    <w:bookmarkStart w:id="33" w:name="Xc4a3fa0fd28a22dd102e7727be76338bd5a9e38"/>
    <w:p>
      <w:pPr>
        <w:pStyle w:val="Heading1"/>
      </w:pPr>
      <w:r>
        <w:t xml:space="preserve">The Evolving Role of the Biologist in Contemporary Science and Society</w:t>
      </w:r>
      <w:r>
        <w:br/>
      </w:r>
      <w:r>
        <w:t xml:space="preserve">A Strategic Framework for Sustainable Development in France Lyon</w:t>
      </w:r>
    </w:p>
    <w:p>
      <w:pPr>
        <w:pStyle w:val="FirstParagraph"/>
      </w:pPr>
      <w:r>
        <w:rPr>
          <w:bCs/>
          <w:b/>
        </w:rPr>
        <w:t xml:space="preserve">Prepared for the International Symposium on Biological Sciences</w:t>
      </w:r>
      <w:r>
        <w:br/>
      </w:r>
      <w:r>
        <w:t xml:space="preserve">Location: Lyon, France</w:t>
      </w:r>
      <w:r>
        <w:br/>
      </w:r>
      <w:r>
        <w:t xml:space="preserve">Date: 2023-2024 Cycle</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multifaceted role of the</w:t>
      </w:r>
      <w:r>
        <w:t xml:space="preserve"> </w:t>
      </w:r>
      <w:r>
        <w:rPr>
          <w:bCs/>
          <w:b/>
        </w:rPr>
        <w:t xml:space="preserve">Biology Scientist</w:t>
      </w:r>
      <w:r>
        <w:t xml:space="preserve">, hereafter referred to as a</w:t>
      </w:r>
      <w:r>
        <w:t xml:space="preserve"> </w:t>
      </w:r>
      <w:r>
        <w:rPr>
          <w:bCs/>
          <w:b/>
        </w:rPr>
        <w:t xml:space="preserve">Biologist</w:t>
      </w:r>
      <w:r>
        <w:t xml:space="preserve">, in addressing contemporary global challenges such as climate change, biodiversity loss, and public health crises. The discussion is contextualized within the specific socio-scientific landscape of</w:t>
      </w:r>
      <w:r>
        <w:t xml:space="preserve"> </w:t>
      </w:r>
      <w:r>
        <w:rPr>
          <w:bCs/>
          <w:b/>
        </w:rPr>
        <w:t xml:space="preserve">France Lyon</w:t>
      </w:r>
      <w:r>
        <w:t xml:space="preserve">. As a historic hub of scientific inquiry and cultural heritage, Lyon presents a unique case study for integrating traditional biological research with modern technological innovation. This document argues that the modern</w:t>
      </w:r>
      <w:r>
        <w:t xml:space="preserve"> </w:t>
      </w:r>
      <w:r>
        <w:rPr>
          <w:bCs/>
          <w:b/>
        </w:rPr>
        <w:t xml:space="preserve">Biologist</w:t>
      </w:r>
      <w:r>
        <w:t xml:space="preserve"> </w:t>
      </w:r>
      <w:r>
        <w:t xml:space="preserve">must transcend traditional laboratory boundaries to become an interdisciplinary leader, engaging with policy makers, industry leaders, and the general public. Special emphasis is placed on the strategic opportunities available within</w:t>
      </w:r>
      <w:r>
        <w:t xml:space="preserve"> </w:t>
      </w:r>
      <w:r>
        <w:rPr>
          <w:bCs/>
          <w:b/>
        </w:rPr>
        <w:t xml:space="preserve">France Lyon</w:t>
      </w:r>
      <w:r>
        <w:t xml:space="preserve">, leveraging its robust academic institutions and industrial infrastructure to foster sustainable biological advancements.</w:t>
      </w:r>
    </w:p>
    <w:bookmarkEnd w:id="20"/>
    <w:bookmarkStart w:id="21" w:name="introduction"/>
    <w:p>
      <w:pPr>
        <w:pStyle w:val="Heading2"/>
      </w:pPr>
      <w:r>
        <w:t xml:space="preserve">1. Introduction</w:t>
      </w:r>
    </w:p>
    <w:p>
      <w:pPr>
        <w:pStyle w:val="FirstParagraph"/>
      </w:pPr>
      <w:r>
        <w:t xml:space="preserve">The discipline of biology has undergone a radical transformation in the twenty-first century. No longer confined to the description of species or the observation of cellular mechanisms, biology has become a data-intensive, predictive, and interventionist science. At the heart of this revolution is the</w:t>
      </w:r>
      <w:r>
        <w:t xml:space="preserve"> </w:t>
      </w:r>
      <w:r>
        <w:rPr>
          <w:bCs/>
          <w:b/>
        </w:rPr>
        <w:t xml:space="preserve">Biologist</w:t>
      </w:r>
      <w:r>
        <w:t xml:space="preserve">, whose role has expanded from that of an observer to that of a problem-solver for some of humanity’s most pressing issues. However, the impact and application of biological sciences are heavily influenced by their geographical and cultural context.</w:t>
      </w:r>
    </w:p>
    <w:p>
      <w:pPr>
        <w:pStyle w:val="BodyText"/>
      </w:pPr>
      <w:r>
        <w:t xml:space="preserve">In this paper, we focus on the specific dynamics at play in</w:t>
      </w:r>
      <w:r>
        <w:t xml:space="preserve"> </w:t>
      </w:r>
      <w:r>
        <w:rPr>
          <w:bCs/>
          <w:b/>
        </w:rPr>
        <w:t xml:space="preserve">France Lyon</w:t>
      </w:r>
      <w:r>
        <w:t xml:space="preserve">. Known as the capital of gastronomy and a historic center for silk production, Lyon has evolved into a leading hub for pharmaceuticals, biotechnology, and environmental science. The city’s unique position allows us to examine how a</w:t>
      </w:r>
      <w:r>
        <w:t xml:space="preserve"> </w:t>
      </w:r>
      <w:r>
        <w:rPr>
          <w:bCs/>
          <w:b/>
        </w:rPr>
        <w:t xml:space="preserve">Biologist</w:t>
      </w:r>
      <w:r>
        <w:t xml:space="preserve"> </w:t>
      </w:r>
      <w:r>
        <w:t xml:space="preserve">operating in this region can leverage local resources while contributing to global scientific discourse. This paper aims to define the core competencies required of the modern</w:t>
      </w:r>
      <w:r>
        <w:t xml:space="preserve"> </w:t>
      </w:r>
      <w:r>
        <w:rPr>
          <w:bCs/>
          <w:b/>
        </w:rPr>
        <w:t xml:space="preserve">Biologist</w:t>
      </w:r>
      <w:r>
        <w:t xml:space="preserve"> </w:t>
      </w:r>
      <w:r>
        <w:t xml:space="preserve">and outlines a strategic framework for their integration into the scientific ecosystem of</w:t>
      </w:r>
      <w:r>
        <w:t xml:space="preserve"> </w:t>
      </w:r>
      <w:r>
        <w:rPr>
          <w:bCs/>
          <w:b/>
        </w:rPr>
        <w:t xml:space="preserve">France Lyon</w:t>
      </w:r>
      <w:r>
        <w:t xml:space="preserve">.</w:t>
      </w:r>
    </w:p>
    <w:bookmarkEnd w:id="21"/>
    <w:bookmarkStart w:id="25" w:name="X1d50ff7d989e5836ecf431ec19ffb004495dd2a"/>
    <w:p>
      <w:pPr>
        <w:pStyle w:val="Heading2"/>
      </w:pPr>
      <w:r>
        <w:t xml:space="preserve">2. The Multifaceted Role of the Modern Biologist</w:t>
      </w:r>
    </w:p>
    <w:p>
      <w:pPr>
        <w:pStyle w:val="FirstParagraph"/>
      </w:pPr>
      <w:r>
        <w:t xml:space="preserve">The traditional image of the</w:t>
      </w:r>
      <w:r>
        <w:t xml:space="preserve"> </w:t>
      </w:r>
      <w:r>
        <w:rPr>
          <w:bCs/>
          <w:b/>
        </w:rPr>
        <w:t xml:space="preserve">Biologist</w:t>
      </w:r>
    </w:p>
    <w:bookmarkStart w:id="22" w:name="interdisciplinary-collaboration"/>
    <w:p>
      <w:pPr>
        <w:pStyle w:val="Heading3"/>
      </w:pPr>
      <w:r>
        <w:t xml:space="preserve">2.1 Interdisciplinary Collaboration</w:t>
      </w:r>
    </w:p>
    <w:p>
      <w:pPr>
        <w:pStyle w:val="FirstParagraph"/>
      </w:pPr>
      <w:r>
        <w:t xml:space="preserve">Biological problems rarely exist in isolation. For instance, understanding the spread of vector-borne diseases requires knowledge of climatology, urban planning, and epidemiology. A</w:t>
      </w:r>
      <w:r>
        <w:t xml:space="preserve"> </w:t>
      </w:r>
      <w:r>
        <w:rPr>
          <w:bCs/>
          <w:b/>
        </w:rPr>
        <w:t xml:space="preserve">Biologist</w:t>
      </w:r>
      <w:r>
        <w:t xml:space="preserve">** must therefore act as a translator between disciplines, ensuring that biological data is accurately interpreted by engineers, economists, and policymakers.</w:t>
      </w:r>
    </w:p>
    <w:bookmarkEnd w:id="22"/>
    <w:bookmarkStart w:id="23" w:name="ethical-stewardship"/>
    <w:p>
      <w:pPr>
        <w:pStyle w:val="Heading3"/>
      </w:pPr>
      <w:r>
        <w:t xml:space="preserve">2.2 Ethical Stewardship</w:t>
      </w:r>
    </w:p>
    <w:p>
      <w:pPr>
        <w:pStyle w:val="FirstParagraph"/>
      </w:pPr>
      <w:r>
        <w:t xml:space="preserve">With the advent of gene-editing technologies such as CRISPR-Cas9 and synthetic biology, the ethical implications of biological research have come to the forefront. The</w:t>
      </w:r>
      <w:r>
        <w:t xml:space="preserve"> </w:t>
      </w:r>
      <w:r>
        <w:rPr>
          <w:bCs/>
          <w:b/>
        </w:rPr>
        <w:t xml:space="preserve">Biologist</w:t>
      </w:r>
      <w:r>
        <w:t xml:space="preserve">** bears a significant responsibility to advocate for ethical standards, ensuring that scientific progress does not compromise ecological balance or social equity. This stewardship is particularly relevant in **France Lyon**, where strong cultural values regarding nature and health influence public perception of biotechnology.</w:t>
      </w:r>
    </w:p>
    <w:bookmarkEnd w:id="23"/>
    <w:bookmarkStart w:id="24" w:name="data-science-integration"/>
    <w:p>
      <w:pPr>
        <w:pStyle w:val="Heading3"/>
      </w:pPr>
      <w:r>
        <w:t xml:space="preserve">2.3 Data Science Integration</w:t>
      </w:r>
    </w:p>
    <w:p>
      <w:pPr>
        <w:pStyle w:val="FirstParagraph"/>
      </w:pPr>
      <w:r>
        <w:t xml:space="preserve">The volume of biological data generated today exceeds human cognitive capacity to analyze manually. Consequently, the modern</w:t>
      </w:r>
      <w:r>
        <w:t xml:space="preserve"> </w:t>
      </w:r>
      <w:r>
        <w:rPr>
          <w:bCs/>
          <w:b/>
        </w:rPr>
        <w:t xml:space="preserve">Biologist</w:t>
      </w:r>
      <w:r>
        <w:t xml:space="preserve">** must be proficient in computational biology and data science. The ability to manage large datasets, apply machine learning algorithms, and visualize complex biological networks is now a fundamental requirement for career success.</w:t>
      </w:r>
    </w:p>
    <w:bookmarkEnd w:id="24"/>
    <w:bookmarkEnd w:id="25"/>
    <w:bookmarkStart w:id="29" w:name="X0aa882723380c24b304a7e63b810b83a9f00a66"/>
    <w:p>
      <w:pPr>
        <w:pStyle w:val="Heading2"/>
      </w:pPr>
      <w:r>
        <w:t xml:space="preserve">3. The Context of France Lyon: A Hub for Biological Innovation</w:t>
      </w:r>
    </w:p>
    <w:p>
      <w:pPr>
        <w:pStyle w:val="FirstParagraph"/>
      </w:pPr>
      <w:r>
        <w:t xml:space="preserve">To understand the practical application of these concepts, we must examine the specific environment of</w:t>
      </w:r>
      <w:r>
        <w:t xml:space="preserve"> </w:t>
      </w:r>
      <w:r>
        <w:rPr>
          <w:bCs/>
          <w:b/>
        </w:rPr>
        <w:t xml:space="preserve">France Lyon</w:t>
      </w:r>
      <w:r>
        <w:t xml:space="preserve">. This city is not merely a backdrop but an active participant in the global scientific community.</w:t>
      </w:r>
    </w:p>
    <w:bookmarkStart w:id="26" w:name="academic-and-research-infrastructure"/>
    <w:p>
      <w:pPr>
        <w:pStyle w:val="Heading3"/>
      </w:pPr>
      <w:r>
        <w:t xml:space="preserve">3.1 Academic and Research Infrastructure</w:t>
      </w:r>
    </w:p>
    <w:p>
      <w:pPr>
        <w:pStyle w:val="FirstParagraph"/>
      </w:pPr>
      <w:r>
        <w:t xml:space="preserve">France Lyon** boasts prestigious institutions such as Université Claude Bernard Lyon 1 and the French National Centre for Scientific Research (CNRS) laboratories located within the region. These institutions provide a fertile ground for</w:t>
      </w:r>
    </w:p>
    <w:p>
      <w:pPr>
        <w:pStyle w:val="BodyText"/>
      </w:pPr>
      <w:r>
        <w:t xml:space="preserve">Biologists** to conduct cutting-edge research. The synergy between academic rigor and industrial application in **France Lyon** creates a unique ecosystem where theoretical discoveries can be rapidly translated into practical solutions.</w:t>
      </w:r>
    </w:p>
    <w:bookmarkEnd w:id="26"/>
    <w:bookmarkStart w:id="27" w:name="Xa6cb81eb15f6ed2d678316a6ea3f8d8282b44ef"/>
    <w:p>
      <w:pPr>
        <w:pStyle w:val="Heading3"/>
      </w:pPr>
      <w:r>
        <w:t xml:space="preserve">3.2 Industrial Applications and Biotechnology</w:t>
      </w:r>
    </w:p>
    <w:p>
      <w:pPr>
        <w:pStyle w:val="FirstParagraph"/>
      </w:pPr>
      <w:r>
        <w:t xml:space="preserve">The region is home to numerous biotech startups and pharmaceutical giants. This industrial presence offers</w:t>
      </w:r>
    </w:p>
    <w:p>
      <w:pPr>
        <w:pStyle w:val="BodyText"/>
      </w:pPr>
      <w:r>
        <w:t xml:space="preserve">Biologists** opportunities for industry-academia partnerships, funding for translational research, and pathways to commercialize biological innovations. From agricultural biotechnology addressing food security to medical biologies focused on personalized medicine, the industrial landscape in **France Lyon** is diverse and dynamic.</w:t>
      </w:r>
    </w:p>
    <w:bookmarkEnd w:id="27"/>
    <w:bookmarkStart w:id="28" w:name="environmental-challenges-in-the-region"/>
    <w:p>
      <w:pPr>
        <w:pStyle w:val="Heading3"/>
      </w:pPr>
      <w:r>
        <w:t xml:space="preserve">3.3 Environmental Challenges in the Region</w:t>
      </w:r>
    </w:p>
    <w:p>
      <w:pPr>
        <w:pStyle w:val="FirstParagraph"/>
      </w:pPr>
      <w:r>
        <w:t xml:space="preserve">The proximity of the Rhône and Saône rivers presents both opportunities and challenges for biological research. Issues related to water quality, aquatic biodiversity, and urban green spaces are central concerns for</w:t>
      </w:r>
    </w:p>
    <w:p>
      <w:pPr>
        <w:pStyle w:val="BodyText"/>
      </w:pPr>
      <w:r>
        <w:t xml:space="preserve">Biologists** working in this area. The city’s commitment to sustainable urban planning provides a real-world laboratory for testing ecological theories and implementing conservation strategies.</w:t>
      </w:r>
    </w:p>
    <w:bookmarkEnd w:id="28"/>
    <w:bookmarkEnd w:id="29"/>
    <w:bookmarkStart w:id="30" w:name="Xf9332df4c9468aa9144d4ae0ba4abbc910aaaf6"/>
    <w:p>
      <w:pPr>
        <w:pStyle w:val="Heading2"/>
      </w:pPr>
      <w:r>
        <w:t xml:space="preserve">4. Strategic Recommendations for Biologists in France Lyon</w:t>
      </w:r>
    </w:p>
    <w:p>
      <w:pPr>
        <w:pStyle w:val="FirstParagraph"/>
      </w:pPr>
      <w:r>
        <w:t xml:space="preserve">Based on the analysis of the current landscape, we propose the following strategic recommendations for</w:t>
      </w:r>
    </w:p>
    <w:p>
      <w:pPr>
        <w:pStyle w:val="BodyText"/>
      </w:pPr>
      <w:r>
        <w:t xml:space="preserve">Biologists** aiming to maximize their impact in **France Lyon**:</w:t>
      </w:r>
    </w:p>
    <w:p>
      <w:pPr>
        <w:numPr>
          <w:ilvl w:val="0"/>
          <w:numId w:val="1001"/>
        </w:numPr>
        <w:pStyle w:val="Compact"/>
      </w:pPr>
      <w:r>
        <w:rPr>
          <w:bCs/>
          <w:b/>
        </w:rPr>
        <w:t xml:space="preserve">Prioritize Interdisciplinary Networks:</w:t>
      </w:r>
      <w:r>
        <w:t xml:space="preserve"> </w:t>
      </w:r>
      <w:r>
        <w:t xml:space="preserve">Actively seek collaborations with experts in computer science, sociology, and economics. Establishing a robust network within **France Lyon** will enhance the relevance and reach of biological research.</w:t>
      </w:r>
    </w:p>
    <w:p>
      <w:pPr>
        <w:numPr>
          <w:ilvl w:val="0"/>
          <w:numId w:val="1001"/>
        </w:numPr>
        <w:pStyle w:val="Compact"/>
      </w:pPr>
      <w:r>
        <w:rPr>
          <w:bCs/>
          <w:b/>
        </w:rPr>
        <w:t xml:space="preserve">Leverage Local Funding Opportunities:</w:t>
      </w:r>
      <w:r>
        <w:t xml:space="preserve"> </w:t>
      </w:r>
      <w:r>
        <w:t xml:space="preserve">Take advantage of grants specific to environmental sustainability and public health offered by regional authorities in **France Lyon**. These funds often prioritize projects that have tangible community benefits.</w:t>
      </w:r>
    </w:p>
    <w:p>
      <w:pPr>
        <w:numPr>
          <w:ilvl w:val="0"/>
          <w:numId w:val="1001"/>
        </w:numPr>
        <w:pStyle w:val="Compact"/>
      </w:pPr>
      <w:r>
        <w:rPr>
          <w:bCs/>
          <w:b/>
        </w:rPr>
        <w:t xml:space="preserve">Engage in Public Science Communication:</w:t>
      </w:r>
      <w:r>
        <w:t xml:space="preserve"> </w:t>
      </w:r>
      <w:r>
        <w:t xml:space="preserve">Given the high level of scientific literacy and interest in the region,</w:t>
      </w:r>
    </w:p>
    <w:p>
      <w:pPr>
        <w:numPr>
          <w:ilvl w:val="0"/>
          <w:numId w:val="1000"/>
        </w:numPr>
        <w:pStyle w:val="Compact"/>
      </w:pPr>
      <w:r>
        <w:t xml:space="preserve">Biologists** should actively engage with the public through workshops, media appearances, and educational programs. Building trust is essential for the acceptance of new biological technologies.</w:t>
      </w:r>
    </w:p>
    <w:p>
      <w:pPr>
        <w:numPr>
          <w:ilvl w:val="0"/>
          <w:numId w:val="1001"/>
        </w:numPr>
        <w:pStyle w:val="Compact"/>
      </w:pPr>
      <w:r>
        <w:rPr>
          <w:bCs/>
          <w:b/>
        </w:rPr>
        <w:t xml:space="preserve">Focus on Sustainability:</w:t>
      </w:r>
      <w:r>
        <w:t xml:space="preserve"> </w:t>
      </w:r>
      <w:r>
        <w:t xml:space="preserve">Align research projects with the global goals of sustainable development. In **France Lyon**, this means focusing on circular economy principles in biotechnology and conservation efforts that protect local biodiversity.</w:t>
      </w:r>
    </w:p>
    <w:bookmarkEnd w:id="30"/>
    <w:bookmarkStart w:id="32" w:name="conclusion"/>
    <w:p>
      <w:pPr>
        <w:pStyle w:val="Heading2"/>
      </w:pPr>
      <w:r>
        <w:t xml:space="preserve">5. Conclusion</w:t>
      </w:r>
    </w:p>
    <w:p>
      <w:pPr>
        <w:pStyle w:val="FirstParagraph"/>
      </w:pPr>
      <w:r>
        <w:t xml:space="preserve">The role of the</w:t>
      </w:r>
      <w:r>
        <w:t xml:space="preserve"> </w:t>
      </w:r>
      <w:r>
        <w:rPr>
          <w:bCs/>
          <w:b/>
        </w:rPr>
        <w:t xml:space="preserve">Biologist</w:t>
      </w:r>
      <w:r>
        <w:t xml:space="preserve">** is evolving rapidly, demanding a new set of skills and a broader perspective on scientific responsibility. In **France Lyon**, this evolution is particularly evident due to the region’s strong academic foundations, vibrant industrial sector, and commitment to environmental sustainability. By embracing interdisciplinary collaboration, ethical stewardship, and data-driven approaches,</w:t>
      </w:r>
    </w:p>
    <w:p>
      <w:pPr>
        <w:pStyle w:val="BodyText"/>
      </w:pPr>
      <w:r>
        <w:t xml:space="preserve">Biologists** in **France Lyon** can play a pivotal role in shaping the future of biological sciences. This conference paper serves as a call to action for all stakeholders in the biological community to recognize the strategic importance of this region and to invest in the next generation of biological leaders.</w:t>
      </w:r>
    </w:p>
    <w:p>
      <w:pPr>
        <w:pStyle w:val="BodyText"/>
      </w:pPr>
      <w:r>
        <w:t xml:space="preserve">As we look toward the future, it is clear that</w:t>
      </w:r>
      <w:r>
        <w:t xml:space="preserve"> </w:t>
      </w:r>
      <w:r>
        <w:rPr>
          <w:bCs/>
          <w:b/>
        </w:rPr>
        <w:t xml:space="preserve">Biologists</w:t>
      </w:r>
      <w:r>
        <w:t xml:space="preserve">** are not just researchers; they are essential architects of a sustainable and healthy world. In **France Lyon**, this mission finds a supportive and innovative home, offering countless opportunities for growth, discovery, and positive societal impact.</w:t>
      </w:r>
    </w:p>
    <w:p>
      <w:r>
        <w:pict>
          <v:rect style="width:0;height:1.5pt" o:hralign="center" o:hrstd="t" o:hr="t"/>
        </w:pict>
      </w:r>
    </w:p>
    <w:bookmarkStart w:id="31" w:name="references"/>
    <w:p>
      <w:pPr>
        <w:pStyle w:val="Heading3"/>
      </w:pPr>
      <w:r>
        <w:t xml:space="preserve">References</w:t>
      </w:r>
    </w:p>
    <w:p>
      <w:pPr>
        <w:pStyle w:val="FirstParagraph"/>
      </w:pPr>
      <w:r>
        <w:rPr>
          <w:iCs/>
          <w:i/>
        </w:rPr>
        <w:t xml:space="preserve">(Note: References would typically be listed here in a formal conference paper format. For the purpose of this demonstration, key thematic areas are highlighted.)</w:t>
      </w:r>
    </w:p>
    <w:p>
      <w:pPr>
        <w:numPr>
          <w:ilvl w:val="0"/>
          <w:numId w:val="1002"/>
        </w:numPr>
        <w:pStyle w:val="Compact"/>
      </w:pPr>
      <w:r>
        <w:t xml:space="preserve">Bourdieu, P. (1984). Distinction: A Social Critique of the Judgement of Taste.</w:t>
      </w:r>
    </w:p>
    <w:p>
      <w:pPr>
        <w:numPr>
          <w:ilvl w:val="0"/>
          <w:numId w:val="1002"/>
        </w:numPr>
        <w:pStyle w:val="Compact"/>
      </w:pPr>
      <w:r>
        <w:t xml:space="preserve">European Commission. (2023). Horizon Europe: Mission on Adaptation to Climate Change.</w:t>
      </w:r>
    </w:p>
    <w:p>
      <w:pPr>
        <w:numPr>
          <w:ilvl w:val="0"/>
          <w:numId w:val="1002"/>
        </w:numPr>
        <w:pStyle w:val="Compact"/>
      </w:pPr>
      <w:r>
        <w:t xml:space="preserve">Lyon Metropole. (2022). Strategic Plan for Sustainable Development and Biodiversity.</w:t>
      </w:r>
    </w:p>
    <w:p>
      <w:pPr>
        <w:numPr>
          <w:ilvl w:val="0"/>
          <w:numId w:val="1002"/>
        </w:numPr>
        <w:pStyle w:val="Compact"/>
      </w:pPr>
      <w:r>
        <w:t xml:space="preserve">Smith, J., &amp; Doe, A. (2019). The Role of Data Science in Modern Ecology. Journal of Biological Sciences, 45(3), 112-130.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Biologist in a Changing World: Perspectives for France Lyon</dc:title>
  <dc:creator/>
  <dc:language>en</dc:language>
  <cp:keywords/>
  <dcterms:created xsi:type="dcterms:W3CDTF">2026-07-29T14:01:03Z</dcterms:created>
  <dcterms:modified xsi:type="dcterms:W3CDTF">2026-07-29T14:01:03Z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