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Theory</w:t>
      </w:r>
      <w:r>
        <w:t xml:space="preserve"> </w:t>
      </w:r>
      <w:r>
        <w:t xml:space="preserve">and</w:t>
      </w:r>
      <w:r>
        <w:t xml:space="preserve"> </w:t>
      </w:r>
      <w:r>
        <w:t xml:space="preserve">Practice: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Germany</w:t>
      </w:r>
      <w:r>
        <w:t xml:space="preserve"> </w:t>
      </w:r>
      <w:r>
        <w:t xml:space="preserve">Munich</w:t>
      </w:r>
    </w:p>
    <w:p>
      <w:pPr>
        <w:pStyle w:val="FirstParagraph"/>
      </w:pPr>
      <w:r>
        <w:t xml:space="preserve">Bridging Theory and Practice in the Alpine Region:</w:t>
      </w:r>
      <w:r>
        <w:br/>
      </w:r>
      <w:r>
        <w:t xml:space="preserve">The Strategic Role of the Biologist in Germany Munich’s Biodiversity Frameworks</w:t>
      </w:r>
    </w:p>
    <w:p>
      <w:pPr>
        <w:pStyle w:val="BodyText"/>
      </w:pPr>
      <w:r>
        <w:rPr>
          <w:bCs/>
          <w:b/>
        </w:rPr>
        <w:t xml:space="preserve">Alexander Weber, Ph.D.</w:t>
      </w:r>
      <w:r>
        <w:br/>
      </w:r>
      <w:r>
        <w:t xml:space="preserve">Institute for Ecological Research</w:t>
      </w:r>
      <w:r>
        <w:br/>
      </w:r>
      <w:r>
        <w:t xml:space="preserve">Technical University of Munich</w:t>
      </w:r>
    </w:p>
    <w:bookmarkStart w:id="20" w:name="abstract"/>
    <w:p>
      <w:pPr>
        <w:pStyle w:val="Heading2"/>
      </w:pPr>
      <w:r>
        <w:t xml:space="preserve">Abstract</w:t>
      </w:r>
    </w:p>
    <w:p>
      <w:pPr>
        <w:pStyle w:val="FirstParagraph"/>
      </w:pPr>
      <w:r>
        <w:t xml:space="preserve">This paper examines the critical and multifaceted role of the professional biologist within the specific ecological and socio-economic context of Germany Munich. As a major hub for scientific innovation, policy-making, and industrial growth in Bavaria, Germany Munich presents unique challenges regarding urban biodiversity conservation, alpine ecosystem management, and sustainable biotechnology. By analyzing current trends in environmental legislation within the European Union and local Bavarian regulations this study argues that the modern biologist must transcend traditional field research to become a key stakeholder in interdisciplinary teams. The paper highlights case studies involving water quality management in the Isar River region and urban green space planning, demonstrating how biological expertise is indispensable for achieving Germany’s climate neutrality goals while maintaining Munich's status as a leading biotech center.</w:t>
      </w:r>
    </w:p>
    <w:bookmarkEnd w:id="20"/>
    <w:bookmarkStart w:id="21" w:name="introduction"/>
    <w:p>
      <w:pPr>
        <w:pStyle w:val="Heading2"/>
      </w:pPr>
      <w:r>
        <w:t xml:space="preserve">1. Introduction</w:t>
      </w:r>
    </w:p>
    <w:p>
      <w:pPr>
        <w:pStyle w:val="FirstParagraph"/>
      </w:pPr>
      <w:r>
        <w:t xml:space="preserve">The intersection of rapid urbanization and environmental preservation requires specialized scientific intervention. In the context of Germany Munich, this necessity is particularly acute due to the city's distinct geographical location at the foothills of the Alps and its dense population density within a metropolitan framework. The biologist, traditionally viewed as a researcher operating primarily in academic or remote field settings, has increasingly become central to urban planning, industrial compliance, and public health initiatives. This conference paper aims to delineate how biological sciences are applied practically in Germany Munich to solve complex environmental problems.</w:t>
      </w:r>
    </w:p>
    <w:p>
      <w:pPr>
        <w:pStyle w:val="BodyText"/>
      </w:pPr>
      <w:r>
        <w:t xml:space="preserve">Munich serves as a prime example of where high-level academic rigor meets practical application. The presence of world-renowned institutions such as the Technical University of Munich (TUM) and the Leibniz Supercomputing Centre provides a robust infrastructure for biological research. However, the translation of this research into policy and industry practice relies heavily on skilled biologists who can navigate both scientific data and regulatory frameworks. This paper explores these dynamics, emphasizing that in Germany Munich, the biologist is not merely an observer of nature but an active architect of sustainable urban ecosystems.</w:t>
      </w:r>
    </w:p>
    <w:bookmarkEnd w:id="21"/>
    <w:bookmarkStart w:id="22" w:name="X6db1e1e98fcf6e54fff1d3d04072afa3793cf9f"/>
    <w:p>
      <w:pPr>
        <w:pStyle w:val="Heading2"/>
      </w:pPr>
      <w:r>
        <w:t xml:space="preserve">2. The Unique Ecological Context of Germany Munich</w:t>
      </w:r>
    </w:p>
    <w:p>
      <w:pPr>
        <w:pStyle w:val="FirstParagraph"/>
      </w:pPr>
      <w:r>
        <w:t xml:space="preserve">To understand the role of the biologist in this region, one must first appreciate its specific environmental characteristics. Germany Munich is situated in a temperate climate zone but is significantly influenced by proximity to the Alpine foothills. This creates a microclimate that supports diverse flora and fauna, yet places immense pressure on local habitats due to urban expansion. The city’s biodiversity hotspots range from the Englischer Garten, one of the largest public parks in the world, to the sensitive wetlands along the Isar River.</w:t>
      </w:r>
    </w:p>
    <w:p>
      <w:pPr>
        <w:pStyle w:val="BodyText"/>
      </w:pPr>
      <w:r>
        <w:t xml:space="preserve">In this setting, biologists are tasked with monitoring species diversity indices and assessing habitat fragmentation caused by infrastructure development. Unlike other regions in Germany where industrial pollution might be a primary concern, here issues such as invasive species management from climate change and water resource allocation are paramount. The biologist’s role involves conducting long-term ecological monitoring to ensure that the delicate balance between urban living standards and natural preservation is maintained.</w:t>
      </w:r>
    </w:p>
    <w:bookmarkEnd w:id="22"/>
    <w:bookmarkStart w:id="23" w:name="biologists-in-industry-and-biotechnology"/>
    <w:p>
      <w:pPr>
        <w:pStyle w:val="Heading2"/>
      </w:pPr>
      <w:r>
        <w:t xml:space="preserve">3. Biologists in Industry and Biotechnology</w:t>
      </w:r>
    </w:p>
    <w:p>
      <w:pPr>
        <w:pStyle w:val="FirstParagraph"/>
      </w:pPr>
      <w:r>
        <w:t xml:space="preserve">Beyond government conservation efforts, the private sector in Germany Munich is a major employer of biologists. The city has emerged as a leading hub for life sciences and biotechnology in Europe. Companies ranging from pharmaceutical giants to startup ventures specializing in synthetic biology are headquartered or operate extensively within the region.</w:t>
      </w:r>
    </w:p>
    <w:p>
      <w:pPr>
        <w:pStyle w:val="BodyText"/>
      </w:pPr>
      <w:r>
        <w:t xml:space="preserve">In these corporate environments, biologists drive innovation through research and development (R&amp;D). They are responsible for drug discovery processes, genetic engineering applications, and sustainable production methods that minimize environmental footprints. For instance, in the development of bio-based materials to replace plastics in manufacturing processes located around Munich’s industrial zones, biologists provide the essential expertise on cellular mechanisms and enzymatic reactions. This industrial application underscores a shift towards "Green Chemistry," where biological insights are leveraged to create economically viable yet ecologically responsible products.</w:t>
      </w:r>
    </w:p>
    <w:p>
      <w:pPr>
        <w:pStyle w:val="BodyText"/>
      </w:pPr>
      <w:r>
        <w:t xml:space="preserve">Moreover, regulatory affairs professionals who are trained as biologists play a crucial role in ensuring that new technologies comply with both German federal laws and EU directives such as the REACH regulation. Their ability to interpret complex biological data for legal compliance makes them indispensable partners to engineers and business developers in Germany Munich’s thriving tech ecosystem.</w:t>
      </w:r>
    </w:p>
    <w:bookmarkEnd w:id="23"/>
    <w:bookmarkStart w:id="24" w:name="X635ac859c3a978343dcea7c6aa36c9b553cbf0b"/>
    <w:p>
      <w:pPr>
        <w:pStyle w:val="Heading2"/>
      </w:pPr>
      <w:r>
        <w:t xml:space="preserve">4. Urban Planning and the Biologist’s Policy Influence</w:t>
      </w:r>
    </w:p>
    <w:p>
      <w:pPr>
        <w:pStyle w:val="FirstParagraph"/>
      </w:pPr>
      <w:r>
        <w:t xml:space="preserve">Urban planning in Germany Munich is increasingly guided by ecological principles, a movement often referred to as "Eco-Urbanism." Here, biologists collaborate closely with architects, urban planners, and policymakers. The objective is to integrate green infrastructure into the city fabric to mitigate the heat island effect and improve air quality.</w:t>
      </w:r>
    </w:p>
    <w:p>
      <w:pPr>
        <w:pStyle w:val="BodyText"/>
      </w:pPr>
      <w:r>
        <w:t xml:space="preserve">One significant area of collaboration is in the management of stormwater systems. Biologists advise on the construction of bioswales and green roofs that utilize native plant species to filter runoff naturally. In recent projects along Munich’s riverbanks, biologists have led initiatives to restore riparian zones, allowing natural flooding patterns while protecting urban infrastructure from erosion. This interdisciplinary approach requires biologists to communicate complex ecological concepts in accessible language for non-scientific stakeholders.</w:t>
      </w:r>
    </w:p>
    <w:p>
      <w:pPr>
        <w:pStyle w:val="BodyText"/>
      </w:pPr>
      <w:r>
        <w:t xml:space="preserve">Furthermore, the biologist contributes to public policy debates regarding land use. With rising real estate values in Germany Munich, there is constant pressure on undeveloped land. Biologists provide data-driven arguments for preserving certain areas as green belts or nature reserves, citing their importance for carbon sequestration and mental health benefits to residents. Their scientific authority lends weight to conservation efforts against purely commercial development interests.</w:t>
      </w:r>
    </w:p>
    <w:bookmarkEnd w:id="24"/>
    <w:bookmarkStart w:id="25" w:name="challenges-and-future-directions"/>
    <w:p>
      <w:pPr>
        <w:pStyle w:val="Heading2"/>
      </w:pPr>
      <w:r>
        <w:t xml:space="preserve">5. Challenges and Future Directions</w:t>
      </w:r>
    </w:p>
    <w:p>
      <w:pPr>
        <w:pStyle w:val="FirstParagraph"/>
      </w:pPr>
      <w:r>
        <w:t xml:space="preserve">Despite the integral role of biologists in Germany Munich, several challenges persist. Funding for long-term ecological studies can be inconsistent, often tied to short-term political cycles. Additionally, there is a growing need for cross-disciplinary training; modern biologists must possess skills in data science, remote sensing (GIS), and environmental law to remain effective.</w:t>
      </w:r>
    </w:p>
    <w:p>
      <w:pPr>
        <w:pStyle w:val="BodyText"/>
      </w:pPr>
      <w:r>
        <w:t xml:space="preserve">Looking ahead, the role of the biologist will likely expand into the realm of climate adaptation strategies. As extreme weather events become more frequent globally, experts in biology will be key figures in designing resilient ecosystems that can withstand these changes. In Germany Munich, this may involve developing drought-resistant urban landscapes or managing vector-borne diseases as climates shift.</w:t>
      </w:r>
    </w:p>
    <w:p>
      <w:pPr>
        <w:pStyle w:val="BodyText"/>
      </w:pPr>
      <w:r>
        <w:t xml:space="preserve">Educational institutions and employers must therefore collaborate to foster a new generation of biologists who are versatile, communicative, and technologically proficient. Workshops and conferences held in Germany Munich should focus on bridging the gap between academic biology and applied environmental solutions.</w:t>
      </w:r>
    </w:p>
    <w:bookmarkEnd w:id="25"/>
    <w:bookmarkStart w:id="26" w:name="conclusion"/>
    <w:p>
      <w:pPr>
        <w:pStyle w:val="Heading2"/>
      </w:pPr>
      <w:r>
        <w:t xml:space="preserve">6. Conclusion</w:t>
      </w:r>
    </w:p>
    <w:p>
      <w:pPr>
        <w:pStyle w:val="FirstParagraph"/>
      </w:pPr>
      <w:r>
        <w:t xml:space="preserve">In conclusion, the biologist in Germany Munich plays a pivotal role that extends far beyond traditional scientific inquiry. From managing alpine-influenced urban ecosystems to driving innovation in the biotechnology sector and shaping sustainable city policies, biological expertise is essential for the region’s future prosperity and environmental health. As we face global challenges related to biodiversity loss and climate change, the model demonstrated by Germany Munich offers valuable insights into how integrated biological approaches can lead to resilient societies. It is imperative that stakeholders continue to support and empower biologists as key agents of change in this dynamic metropolitan landscape.</w:t>
      </w:r>
    </w:p>
    <w:bookmarkEnd w:id="26"/>
    <w:bookmarkStart w:id="27" w:name="references"/>
    <w:p>
      <w:pPr>
        <w:pStyle w:val="Heading2"/>
      </w:pPr>
      <w:r>
        <w:t xml:space="preserve">References</w:t>
      </w:r>
    </w:p>
    <w:p>
      <w:pPr>
        <w:numPr>
          <w:ilvl w:val="0"/>
          <w:numId w:val="1001"/>
        </w:numPr>
        <w:pStyle w:val="Compact"/>
      </w:pPr>
      <w:r>
        <w:t xml:space="preserve">Bavarian State Office for Environment. (2023). *Biodiversity Status Report Munich Region*. Munich: LfU.</w:t>
      </w:r>
    </w:p>
    <w:p>
      <w:pPr>
        <w:numPr>
          <w:ilvl w:val="0"/>
          <w:numId w:val="1001"/>
        </w:numPr>
        <w:pStyle w:val="Compact"/>
      </w:pPr>
      <w:r>
        <w:t xml:space="preserve">Müller, H., &amp; Schmidt, K. (2021). "Integrating Green Infrastructure in Alpine Cities." *Journal of Urban Ecology*, 8(1), 45-60.</w:t>
      </w:r>
    </w:p>
    <w:p>
      <w:pPr>
        <w:numPr>
          <w:ilvl w:val="0"/>
          <w:numId w:val="1001"/>
        </w:numPr>
        <w:pStyle w:val="Compact"/>
      </w:pPr>
      <w:r>
        <w:t xml:space="preserve">European Commission. (2022). *Directive on Nature Restoration*. Brussels: EC Publications.</w:t>
      </w:r>
    </w:p>
    <w:p>
      <w:pPr>
        <w:numPr>
          <w:ilvl w:val="0"/>
          <w:numId w:val="1001"/>
        </w:numPr>
        <w:pStyle w:val="Compact"/>
      </w:pPr>
      <w:r>
        <w:t xml:space="preserve">TUM School of Life Sciences. (2023). *Annual Review of Applied Biology Research*. Munich: TUM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Theory and Practice: The Evolving Role of the Biologist in Germany Munich</dc:title>
  <dc:creator/>
  <dc:language>en</dc:language>
  <cp:keywords/>
  <dcterms:created xsi:type="dcterms:W3CDTF">2026-07-29T09:53:24Z</dcterms:created>
  <dcterms:modified xsi:type="dcterms:W3CDTF">2026-07-29T09:53:24Z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