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Advancing</w:t>
      </w:r>
      <w:r>
        <w:t xml:space="preserve"> </w:t>
      </w:r>
      <w:r>
        <w:t xml:space="preserve">Scientific</w:t>
      </w:r>
      <w:r>
        <w:t xml:space="preserve"> </w:t>
      </w:r>
      <w:r>
        <w:t xml:space="preserve">Collaboration:</w:t>
      </w:r>
      <w:r>
        <w:t xml:space="preserve"> </w:t>
      </w:r>
      <w:r>
        <w:t xml:space="preserve">A</w:t>
      </w:r>
      <w:r>
        <w:t xml:space="preserve"> </w:t>
      </w:r>
      <w:r>
        <w:t xml:space="preserve">Perspective</w:t>
      </w:r>
      <w:r>
        <w:t xml:space="preserve"> </w:t>
      </w:r>
      <w:r>
        <w:t xml:space="preserve">from</w:t>
      </w:r>
      <w:r>
        <w:t xml:space="preserve"> </w:t>
      </w:r>
      <w:r>
        <w:t xml:space="preserve">Japan,</w:t>
      </w:r>
      <w:r>
        <w:t xml:space="preserve"> </w:t>
      </w:r>
      <w:r>
        <w:t xml:space="preserve">Osaka</w:t>
      </w:r>
    </w:p>
    <w:bookmarkStart w:id="30" w:name="Xd48b6a36955534668fe7b9909db06bf0f326626"/>
    <w:p>
      <w:pPr>
        <w:pStyle w:val="Heading1"/>
      </w:pPr>
      <w:r>
        <w:t xml:space="preserve">The Evolving Role of the Biologist in Global Scientific Discourse</w:t>
      </w:r>
      <w:r>
        <w:br/>
      </w:r>
      <w:r>
        <w:t xml:space="preserve">A Conference Paper Presented in Japan, Osaka</w:t>
      </w:r>
    </w:p>
    <w:p>
      <w:pPr>
        <w:pStyle w:val="FirstParagraph"/>
      </w:pPr>
      <w:r>
        <w:rPr>
          <w:bCs/>
          <w:b/>
        </w:rPr>
        <w:t xml:space="preserve">Dr. Elena Rostova</w:t>
      </w:r>
      <w:r>
        <w:br/>
      </w:r>
      <w:r>
        <w:t xml:space="preserve">Institute of Advanced Biological Sciences</w:t>
      </w:r>
      <w:r>
        <w:br/>
      </w:r>
      <w:r>
        <w:t xml:space="preserve">Presentation Date: October 15, 2023</w:t>
      </w:r>
      <w:r>
        <w:br/>
      </w:r>
      <w:r>
        <w:t xml:space="preserve">Location: Osaka Convention Center, Japan, Osaka</w:t>
      </w:r>
    </w:p>
    <w:bookmarkStart w:id="20" w:name="abstract"/>
    <w:p>
      <w:pPr>
        <w:pStyle w:val="Heading2"/>
      </w:pPr>
      <w:r>
        <w:t xml:space="preserve">Abstract</w:t>
      </w:r>
    </w:p>
    <w:p>
      <w:pPr>
        <w:pStyle w:val="FirstParagraph"/>
      </w:pPr>
      <w:r>
        <w:t xml:space="preserve">This conference paper examines the multifaceted role of the modern biologist within the context of international scientific collaboration, specifically highlighting contributions made during major academic gatherings in Japan, Osaka. As biological sciences face unprecedented challenges ranging from climate change to emerging infectious diseases, the definition and function of a biologist must evolve beyond traditional laboratory boundaries. This document argues that today's biologist serves as an interdisciplinary bridge, integrating data science, ethics, and public policy. Drawing on observations from recent symposia in Japan, Osaka, this paper illustrates how regional hubs like Osaka facilitate unique cross-cultural scientific exchanges that are crucial for global progress.</w:t>
      </w:r>
    </w:p>
    <w:bookmarkEnd w:id="20"/>
    <w:bookmarkStart w:id="21" w:name="introduction"/>
    <w:p>
      <w:pPr>
        <w:pStyle w:val="Heading2"/>
      </w:pPr>
      <w:r>
        <w:t xml:space="preserve">1. Introduction</w:t>
      </w:r>
    </w:p>
    <w:p>
      <w:pPr>
        <w:pStyle w:val="FirstParagraph"/>
      </w:pPr>
      <w:r>
        <w:t xml:space="preserve">The profession of a biologist has undergone a radical transformation over the last three decades. No longer confined to the classification of specimens or the observation of cellular structures, the contemporary biologist is increasingly required to engage with complex socio-technical systems. This paper aims to explore this evolution by analyzing recent scientific conferences held in Japan, Osaka, a city that has emerged as a critical node for biotechnological innovation in Asia.</w:t>
      </w:r>
    </w:p>
    <w:p>
      <w:pPr>
        <w:pStyle w:val="BodyText"/>
      </w:pPr>
      <w:r>
        <w:t xml:space="preserve">Japan, Osaka specifically, represents a unique convergence point for traditional Japanese craftsmanship (monozukuri) and cutting-edge life sciences. The atmosphere of collaboration found here provides an ideal case study for understanding how the role of the biologist is being redefined. By examining the interactions between local researchers and international delegates in Japan, Osaka offers insights into how biological expertise can be leveraged to solve global problems through cooperative frameworks.</w:t>
      </w:r>
    </w:p>
    <w:bookmarkEnd w:id="21"/>
    <w:bookmarkStart w:id="22" w:name="Xc7b3bb273067e337c042b43efc1fd95170e6cfa"/>
    <w:p>
      <w:pPr>
        <w:pStyle w:val="Heading2"/>
      </w:pPr>
      <w:r>
        <w:t xml:space="preserve">2. The Modern Biologist as an Interdisciplinary Nexus</w:t>
      </w:r>
    </w:p>
    <w:p>
      <w:pPr>
        <w:pStyle w:val="FirstParagraph"/>
      </w:pPr>
      <w:r>
        <w:t xml:space="preserve">To understand the significance of this conference presentation, one must first define the modern biologist not merely as a naturalist, but as a data integrator and ethical steward. In Japan, Osaka’s research institutions have pioneered approaches where biology intersects heavily with artificial intelligence and robotics. The biologist today must possess literacy in computational biology to handle genomic datasets generated by high-throughput sequencing.</w:t>
      </w:r>
    </w:p>
    <w:p>
      <w:pPr>
        <w:pStyle w:val="BodyText"/>
      </w:pPr>
      <w:r>
        <w:t xml:space="preserve">Furthermore, the role of the biologist extends into public communication. In a post-pandemic world, as highlighted by discussions at recent forums in Japan, Osaka emphasized the necessity for scientists to communicate effectively with policymakers and the general public. The biologist is no longer just a producer of knowledge but a translator of scientific concepts into actionable societal strategies.</w:t>
      </w:r>
    </w:p>
    <w:bookmarkEnd w:id="22"/>
    <w:bookmarkStart w:id="25" w:name="Xf4459216447d54a9dacde7982c9836cec1d339e"/>
    <w:p>
      <w:pPr>
        <w:pStyle w:val="Heading2"/>
      </w:pPr>
      <w:r>
        <w:t xml:space="preserve">3. Japan, Osaka: A Hub for Biological Innovation</w:t>
      </w:r>
    </w:p>
    <w:p>
      <w:pPr>
        <w:pStyle w:val="FirstParagraph"/>
      </w:pPr>
      <w:r>
        <w:t xml:space="preserve">The choice to present these findings in Japan, Osaka is deliberate. Osaka has long been known as the "Kitchen of Japan," but it has recently rebranded itself as a center for life sciences innovation. The city’s strategic location allows for rapid exchange of ideas between Europe, North America, and other parts of Asia.</w:t>
      </w:r>
    </w:p>
    <w:bookmarkStart w:id="23" w:name="the-ecosystem-in-japan-osaka"/>
    <w:p>
      <w:pPr>
        <w:pStyle w:val="Heading3"/>
      </w:pPr>
      <w:r>
        <w:t xml:space="preserve">3.1 The Ecosystem in Japan, Osaka</w:t>
      </w:r>
    </w:p>
    <w:p>
      <w:pPr>
        <w:pStyle w:val="FirstParagraph"/>
      </w:pPr>
      <w:r>
        <w:t xml:space="preserve">The biological research ecosystem in Japan, Osaka is characterized by strong public-private partnerships. Universities collaborate closely with pharmaceutical giants and biotech startups. This environment requires the biologist to be adaptable, often working in teams that include engineers and economists. For instance, recent projects focused on agricultural biotechnology in the Kansai region have demonstrated how a biologist must understand supply chain logistics to ensure sustainable food production.</w:t>
      </w:r>
    </w:p>
    <w:bookmarkEnd w:id="23"/>
    <w:bookmarkStart w:id="24" w:name="Xa38008f87179f416a3b8e4400ae2cdd91215699"/>
    <w:p>
      <w:pPr>
        <w:pStyle w:val="Heading3"/>
      </w:pPr>
      <w:r>
        <w:t xml:space="preserve">3.2 Cultural Dimensions of Scientific Collaboration</w:t>
      </w:r>
    </w:p>
    <w:p>
      <w:pPr>
        <w:pStyle w:val="FirstParagraph"/>
      </w:pPr>
      <w:r>
        <w:t xml:space="preserve">Working within the context of Japan, Osaka also introduces unique cultural dynamics to scientific inquiry. The concept of "wa" (harmony) influences how research teams are structured and how conflicts regarding data interpretation are resolved. For the international biologist presenting in Japan, Osaka, understanding these nuances is vital for effective collaboration. This paper argues that emotional intelligence and cultural competence are now integral skills for any biologist operating in a global context.</w:t>
      </w:r>
    </w:p>
    <w:bookmarkEnd w:id="24"/>
    <w:bookmarkEnd w:id="25"/>
    <w:bookmarkStart w:id="26" w:name="case-studies-from-recent-conferences"/>
    <w:p>
      <w:pPr>
        <w:pStyle w:val="Heading2"/>
      </w:pPr>
      <w:r>
        <w:t xml:space="preserve">4. Case Studies from Recent Conferences</w:t>
      </w:r>
    </w:p>
    <w:p>
      <w:pPr>
        <w:pStyle w:val="FirstParagraph"/>
      </w:pPr>
      <w:r>
        <w:t xml:space="preserve">Drawing from the proceedings of the recent International Symposium on Biological Sciences held in Japan, Osaka, several key case studies illustrate these points.</w:t>
      </w:r>
    </w:p>
    <w:p>
      <w:pPr>
        <w:numPr>
          <w:ilvl w:val="0"/>
          <w:numId w:val="1001"/>
        </w:numPr>
        <w:pStyle w:val="Compact"/>
      </w:pPr>
      <w:r>
        <w:rPr>
          <w:bCs/>
          <w:b/>
        </w:rPr>
        <w:t xml:space="preserve">CASE STUDY 1: Genomic Data Sharing Protocols.</w:t>
      </w:r>
      <w:r>
        <w:t xml:space="preserve"> </w:t>
      </w:r>
      <w:r>
        <w:t xml:space="preserve">Researchers in Japan, Osaka proposed a new framework for sharing genomic data across borders. The lead biologist emphasized the need for standardized ethical guidelines, showcasing how modern biologists act as legal and ethical consultants as much as scientists.</w:t>
      </w:r>
    </w:p>
    <w:p>
      <w:pPr>
        <w:numPr>
          <w:ilvl w:val="0"/>
          <w:numId w:val="1001"/>
        </w:numPr>
        <w:pStyle w:val="Compact"/>
      </w:pPr>
      <w:r>
        <w:rPr>
          <w:bCs/>
          <w:b/>
        </w:rPr>
        <w:t xml:space="preserve">CASE STUDY 2: Climate Resilience in Coastal Ecosystems.</w:t>
      </w:r>
      <w:r>
        <w:t xml:space="preserve"> </w:t>
      </w:r>
      <w:r>
        <w:t xml:space="preserve">A joint project between Osaka University and international institutes focused on mangrove restoration. Here, the biologist’s role included community engagement, teaching local populations about ecological preservation. This highlights the extension of biological expertise into social work.</w:t>
      </w:r>
    </w:p>
    <w:bookmarkEnd w:id="26"/>
    <w:bookmarkStart w:id="27" w:name="challenges-and-future-directions"/>
    <w:p>
      <w:pPr>
        <w:pStyle w:val="Heading2"/>
      </w:pPr>
      <w:r>
        <w:t xml:space="preserve">5. Challenges and Future Directions</w:t>
      </w:r>
    </w:p>
    <w:p>
      <w:pPr>
        <w:pStyle w:val="FirstParagraph"/>
      </w:pPr>
      <w:r>
        <w:t xml:space="preserve">Despite the advancements, biologists face significant challenges. The reproducibility crisis in biology remains a pressing issue, exacerbated by the complexity of modern datasets. Additionally, the brain drain from developing countries to hubs like Japan, Osaka poses ethical questions about equity in scientific knowledge production.</w:t>
      </w:r>
    </w:p>
    <w:p>
      <w:pPr>
        <w:pStyle w:val="BodyText"/>
      </w:pPr>
      <w:r>
        <w:t xml:space="preserve">To address these issues, this paper proposes three recommendations for the global community:</w:t>
      </w:r>
    </w:p>
    <w:p>
      <w:pPr>
        <w:numPr>
          <w:ilvl w:val="0"/>
          <w:numId w:val="1002"/>
        </w:numPr>
        <w:pStyle w:val="Compact"/>
      </w:pPr>
      <w:r>
        <w:rPr>
          <w:bCs/>
          <w:b/>
        </w:rPr>
        <w:t xml:space="preserve">Enhanced Training Programs:</w:t>
      </w:r>
      <w:r>
        <w:t xml:space="preserve"> </w:t>
      </w:r>
      <w:r>
        <w:t xml:space="preserve">Biological education must include modules on data science, ethics, and cross-cultural communication.</w:t>
      </w:r>
    </w:p>
    <w:p>
      <w:pPr>
        <w:numPr>
          <w:ilvl w:val="0"/>
          <w:numId w:val="1002"/>
        </w:numPr>
        <w:pStyle w:val="Compact"/>
      </w:pPr>
      <w:r>
        <w:rPr>
          <w:bCs/>
          <w:b/>
        </w:rPr>
        <w:t xml:space="preserve">Inclusive Platforms:</w:t>
      </w:r>
      <w:r>
        <w:t xml:space="preserve"> </w:t>
      </w:r>
      <w:r>
        <w:t xml:space="preserve">Conferences should continue to serve as vital forums for dialogue. Events in diverse locations like Japan, Osaka help decentralize scientific leadership and promote inclusivity.</w:t>
      </w:r>
    </w:p>
    <w:p>
      <w:pPr>
        <w:numPr>
          <w:ilvl w:val="0"/>
          <w:numId w:val="1002"/>
        </w:numPr>
        <w:pStyle w:val="Compact"/>
      </w:pPr>
      <w:r>
        <w:rPr>
          <w:bCs/>
          <w:b/>
        </w:rPr>
        <w:t xml:space="preserve">Sustainable Funding Models:</w:t>
      </w:r>
      <w:r>
        <w:t xml:space="preserve"> </w:t>
      </w:r>
      <w:r>
        <w:t xml:space="preserve">Support for long-term biological research is essential to tackle complex problems that require sustained effort rather than quick fixes.</w:t>
      </w:r>
    </w:p>
    <w:bookmarkEnd w:id="27"/>
    <w:bookmarkStart w:id="28" w:name="conclusion"/>
    <w:p>
      <w:pPr>
        <w:pStyle w:val="Heading2"/>
      </w:pPr>
      <w:r>
        <w:t xml:space="preserve">6. Conclusion</w:t>
      </w:r>
    </w:p>
    <w:p>
      <w:pPr>
        <w:pStyle w:val="FirstParagraph"/>
      </w:pPr>
      <w:r>
        <w:t xml:space="preserve">In conclusion, the role of the biologist is expanding rapidly, driven by technological advancements and global challenges. This conference paper, presented in Japan, Osaka, underscores the importance of interdisciplinary collaboration and cultural awareness in modern biological sciences. Japan, Osaka serves as a testament to what can be achieved when scientific rigor meets open-minded international cooperation.</w:t>
      </w:r>
    </w:p>
    <w:p>
      <w:pPr>
        <w:pStyle w:val="BodyText"/>
      </w:pPr>
      <w:r>
        <w:t xml:space="preserve">As we move forward, the biologist must embrace this expanded identity. Whether working in a laboratory in Osaka or a field station elsewhere, the successful biologist will be one who can navigate complex data sets, engage with diverse stakeholders, and uphold rigorous ethical standards. The insights gained from our time in Japan are not just local observations but global imperatives for the future of biological science.</w:t>
      </w:r>
    </w:p>
    <w:bookmarkEnd w:id="28"/>
    <w:bookmarkStart w:id="29" w:name="references"/>
    <w:p>
      <w:pPr>
        <w:pStyle w:val="Heading2"/>
      </w:pPr>
      <w:r>
        <w:t xml:space="preserve">7. References</w:t>
      </w:r>
    </w:p>
    <w:p>
      <w:pPr>
        <w:pStyle w:val="FirstParagraph"/>
      </w:pPr>
      <w:r>
        <w:rPr>
          <w:iCs/>
          <w:i/>
        </w:rPr>
        <w:t xml:space="preserve">(Selected references relevant to the context of conferences in Japan, Osaka)</w:t>
      </w:r>
    </w:p>
    <w:p>
      <w:pPr>
        <w:numPr>
          <w:ilvl w:val="0"/>
          <w:numId w:val="1003"/>
        </w:numPr>
        <w:pStyle w:val="Compact"/>
      </w:pPr>
      <w:r>
        <w:t xml:space="preserve">Tanaka, H., &amp; Sato, K. (2022).</w:t>
      </w:r>
      <w:r>
        <w:t xml:space="preserve"> </w:t>
      </w:r>
      <w:r>
        <w:rPr>
          <w:bCs/>
          <w:b/>
        </w:rPr>
        <w:t xml:space="preserve">Innovations in Biotechnology</w:t>
      </w:r>
      <w:r>
        <w:t xml:space="preserve">. Journal of Asian Life Sciences.</w:t>
      </w:r>
    </w:p>
    <w:p>
      <w:pPr>
        <w:numPr>
          <w:ilvl w:val="0"/>
          <w:numId w:val="1003"/>
        </w:numPr>
        <w:pStyle w:val="Compact"/>
      </w:pPr>
      <w:r>
        <w:t xml:space="preserve">Rostova, E. (2023). "The Interdisciplinary Biologist: Challenges and Opportunities." Proceedings of the Osaka International Science Forum.</w:t>
      </w:r>
    </w:p>
    <w:p>
      <w:pPr>
        <w:numPr>
          <w:ilvl w:val="0"/>
          <w:numId w:val="1003"/>
        </w:numPr>
        <w:pStyle w:val="Compact"/>
      </w:pPr>
      <w:r>
        <w:t xml:space="preserve">Ministry of Education, Culture, Sports, Science and Technology. (2021).</w:t>
      </w:r>
      <w:r>
        <w:t xml:space="preserve"> </w:t>
      </w:r>
      <w:r>
        <w:rPr>
          <w:bCs/>
          <w:b/>
        </w:rPr>
        <w:t xml:space="preserve">Strategic Roadmap for Biological Sciences in Japan</w:t>
      </w:r>
      <w:r>
        <w:t xml:space="preserve">. Tokyo.</w:t>
      </w:r>
    </w:p>
    <w:p>
      <w:pPr>
        <w:numPr>
          <w:ilvl w:val="0"/>
          <w:numId w:val="1003"/>
        </w:numPr>
        <w:pStyle w:val="Compact"/>
      </w:pPr>
      <w:r>
        <w:t xml:space="preserve">Ishimura, Y. (2019). "Ecosystem Services and Urban Biology." Osaka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Advancing Scientific Collaboration: A Perspective from Japan, Osaka</dc:title>
  <dc:creator/>
  <cp:keywords/>
  <dcterms:created xsi:type="dcterms:W3CDTF">2026-07-29T19:19:49Z</dcterms:created>
  <dcterms:modified xsi:type="dcterms:W3CDTF">2026-07-29T19:19:49Z</dcterms:modified>
</cp:coreProperties>
</file>

<file path=docProps/custom.xml><?xml version="1.0" encoding="utf-8"?>
<Properties xmlns="http://schemas.openxmlformats.org/officeDocument/2006/custom-properties" xmlns:vt="http://schemas.openxmlformats.org/officeDocument/2006/docPropsVTypes"/>
</file>