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Healthcare</w:t>
      </w:r>
      <w:r>
        <w:t xml:space="preserve"> </w:t>
      </w:r>
      <w:r>
        <w:t xml:space="preserve">Infrastructure:</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8" w:name="X38da001f023912373ebc963ea416afdc937290a"/>
    <w:p>
      <w:pPr>
        <w:pStyle w:val="Heading1"/>
      </w:pPr>
      <w:r>
        <w:t xml:space="preserve">Advancing Healthcare Infrastructure:</w:t>
      </w:r>
      <w:r>
        <w:br/>
      </w:r>
      <w:r>
        <w:t xml:space="preserve">The Critical Role of the Biomedical Engineer in Colombia Bogotá</w:t>
      </w:r>
    </w:p>
    <w:p>
      <w:pPr>
        <w:pStyle w:val="FirstParagraph"/>
      </w:pPr>
      <w:r>
        <w:rPr>
          <w:bCs/>
          <w:b/>
        </w:rPr>
        <w:t xml:space="preserve">Juan Andrés Martínez López</w:t>
      </w:r>
      <w:r>
        <w:br/>
      </w:r>
      <w:r>
        <w:t xml:space="preserve">Institute for Health Technology Innovation, Universidad Nacional de Colombia</w:t>
      </w:r>
      <w:r>
        <w:br/>
      </w:r>
      <w:r>
        <w:t xml:space="preserve">Bogotá D.C., Colombia</w:t>
      </w:r>
      <w:r>
        <w:br/>
      </w:r>
      <w:r>
        <w:t xml:space="preserve">Email: j.martinez@unal.edu.co</w:t>
      </w:r>
    </w:p>
    <w:bookmarkStart w:id="20" w:name="abstract"/>
    <w:p>
      <w:pPr>
        <w:pStyle w:val="Heading2"/>
      </w:pPr>
      <w:r>
        <w:t xml:space="preserve">Abstract</w:t>
      </w:r>
    </w:p>
    <w:p>
      <w:pPr>
        <w:pStyle w:val="FirstParagraph"/>
      </w:pPr>
      <w:r>
        <w:t xml:space="preserve">The intersection of engineering precision and medical compassion defines the modern healthcare landscape. In this paper, we explore the pivotal role of the</w:t>
      </w:r>
      <w:r>
        <w:t xml:space="preserve"> </w:t>
      </w:r>
      <w:r>
        <w:rPr>
          <w:bCs/>
          <w:b/>
        </w:rPr>
        <w:t xml:space="preserve">Biomedical Engineer</w:t>
      </w:r>
      <w:r>
        <w:t xml:space="preserve">, particularly within the dynamic and complex urban environment of</w:t>
      </w:r>
      <w:r>
        <w:t xml:space="preserve"> </w:t>
      </w:r>
      <w:r>
        <w:rPr>
          <w:bCs/>
          <w:b/>
        </w:rPr>
        <w:t xml:space="preserve">Colombia Bogotá</w:t>
      </w:r>
      <w:r>
        <w:t xml:space="preserve">. As a hub for technology and culture in South America, Bogotá faces unique challenges regarding public health infrastructure, resource allocation, and technological adoption. This document analyzes how specialized biomedical engineering expertise is essential not only for maintaining equipment but also for innovating localized solutions that address the specific epidemiological and logistical needs of the Colombian capital. We argue that integrating advanced training for</w:t>
      </w:r>
      <w:r>
        <w:t xml:space="preserve"> </w:t>
      </w:r>
      <w:r>
        <w:rPr>
          <w:bCs/>
          <w:b/>
        </w:rPr>
        <w:t xml:space="preserve">Biomedical Engineer</w:t>
      </w:r>
      <w:r>
        <w:t xml:space="preserve"> </w:t>
      </w:r>
      <w:r>
        <w:t xml:space="preserve">professionals into national health policy is crucial for sustainable healthcare delivery in</w:t>
      </w:r>
      <w:r>
        <w:t xml:space="preserve"> </w:t>
      </w:r>
      <w:r>
        <w:rPr>
          <w:bCs/>
          <w:b/>
        </w:rPr>
        <w:t xml:space="preserve">Colombia Bogotá</w:t>
      </w:r>
      <w:r>
        <w:t xml:space="preserve">.</w:t>
      </w:r>
    </w:p>
    <w:bookmarkEnd w:id="20"/>
    <w:bookmarkStart w:id="21" w:name="i.-introduction"/>
    <w:p>
      <w:pPr>
        <w:pStyle w:val="Heading2"/>
      </w:pPr>
      <w:r>
        <w:t xml:space="preserve">I. Introduction</w:t>
      </w:r>
    </w:p>
    <w:p>
      <w:pPr>
        <w:pStyle w:val="FirstParagraph"/>
      </w:pPr>
      <w:r>
        <w:t xml:space="preserve">The healthcare sector in Colombia has undergone significant transformation over the past three decades, driven by legislative reforms aimed at universal coverage and improved quality of care. However, the physical infrastructure supporting these reforms often lags behind technological advancements. This gap creates a critical dependency on highly skilled technical personnel capable of bridging the divide between theoretical medical knowledge and practical engineering application. Central to this bridge is the</w:t>
      </w:r>
      <w:r>
        <w:t xml:space="preserve"> </w:t>
      </w:r>
      <w:r>
        <w:rPr>
          <w:bCs/>
          <w:b/>
        </w:rPr>
        <w:t xml:space="preserve">Biomedical Engineer</w:t>
      </w:r>
      <w:r>
        <w:t xml:space="preserve">, a professional whose mandate extends far beyond simple device repair.</w:t>
      </w:r>
    </w:p>
    <w:p>
      <w:pPr>
        <w:pStyle w:val="BodyText"/>
      </w:pPr>
      <w:r>
        <w:rPr>
          <w:bCs/>
          <w:b/>
        </w:rPr>
        <w:t xml:space="preserve">Colombia Bogotá</w:t>
      </w:r>
      <w:r>
        <w:t xml:space="preserve">, as the capital and largest city, serves as the epicenter of national health policy implementation. With a population exceeding eight million people and hosting major tertiary-care hospitals, universities, and research centers, the city presents a microcosm of both high-tech opportunity and infrastructural strain. The density of medical devices in Bogotá’s healthcare facilities is comparable to that of developed nations in Europe or North America; yet, the maintenance protocols and engineering support systems often lack standardization. This paper posits that strengthening the role of the</w:t>
      </w:r>
      <w:r>
        <w:t xml:space="preserve"> </w:t>
      </w:r>
      <w:r>
        <w:rPr>
          <w:bCs/>
          <w:b/>
        </w:rPr>
        <w:t xml:space="preserve">Biomedical Engineer</w:t>
      </w:r>
      <w:r>
        <w:t xml:space="preserve"> </w:t>
      </w:r>
      <w:r>
        <w:t xml:space="preserve">within this specific geographic context is not merely a technical necessity but a socio-economic imperative for</w:t>
      </w:r>
      <w:r>
        <w:t xml:space="preserve"> </w:t>
      </w:r>
      <w:r>
        <w:rPr>
          <w:bCs/>
          <w:b/>
        </w:rPr>
        <w:t xml:space="preserve">Colombia Bogotá</w:t>
      </w:r>
      <w:r>
        <w:t xml:space="preserve">.</w:t>
      </w:r>
    </w:p>
    <w:bookmarkEnd w:id="21"/>
    <w:bookmarkStart w:id="22" w:name="X363c3794125e5488ad70713a9e4803a72993d49"/>
    <w:p>
      <w:pPr>
        <w:pStyle w:val="Heading2"/>
      </w:pPr>
      <w:r>
        <w:t xml:space="preserve">II. The Evolving Definition of Biomedical Engineering in Urban Centers</w:t>
      </w:r>
    </w:p>
    <w:p>
      <w:pPr>
        <w:pStyle w:val="FirstParagraph"/>
      </w:pPr>
      <w:r>
        <w:t xml:space="preserve">To understand the impact on</w:t>
      </w:r>
      <w:r>
        <w:t xml:space="preserve"> </w:t>
      </w:r>
      <w:r>
        <w:rPr>
          <w:bCs/>
          <w:b/>
        </w:rPr>
        <w:t xml:space="preserve">Colombia Bogotá</w:t>
      </w:r>
      <w:r>
        <w:t xml:space="preserve">, one must first redefine the scope of biomedical engineering. Traditionally viewed as a maintenance role, the modern</w:t>
      </w:r>
      <w:r>
        <w:t xml:space="preserve"> </w:t>
      </w:r>
      <w:r>
        <w:rPr>
          <w:bCs/>
          <w:b/>
        </w:rPr>
        <w:t xml:space="preserve">Biomedical Engineer</w:t>
      </w:r>
      <w:r>
        <w:t xml:space="preserve"> </w:t>
      </w:r>
      <w:r>
        <w:t xml:space="preserve">is increasingly recognized as a systems analyst, safety officer, and innovation consultant. In urban centers like Bogotá, where hospitals operate at near-capacity 24/7, equipment downtime can be life-threatening.</w:t>
      </w:r>
    </w:p>
    <w:p>
      <w:pPr>
        <w:pStyle w:val="BodyText"/>
      </w:pPr>
      <w:r>
        <w:t xml:space="preserve">The</w:t>
      </w:r>
      <w:r>
        <w:t xml:space="preserve"> </w:t>
      </w:r>
      <w:r>
        <w:rPr>
          <w:bCs/>
          <w:b/>
        </w:rPr>
        <w:t xml:space="preserve">Biomedical Engineer</w:t>
      </w:r>
      <w:r>
        <w:t xml:space="preserve"> </w:t>
      </w:r>
      <w:r>
        <w:t xml:space="preserve">is responsible for the entire lifecycle of medical technology. This includes:</w:t>
      </w:r>
    </w:p>
    <w:p>
      <w:pPr>
        <w:numPr>
          <w:ilvl w:val="0"/>
          <w:numId w:val="1001"/>
        </w:numPr>
        <w:pStyle w:val="Compact"/>
      </w:pPr>
      <w:r>
        <w:rPr>
          <w:bCs/>
          <w:b/>
        </w:rPr>
        <w:t xml:space="preserve">Audit and Assessment:</w:t>
      </w:r>
      <w:r>
        <w:t xml:space="preserve"> </w:t>
      </w:r>
      <w:r>
        <w:t xml:space="preserve">Evaluating the efficacy of existing devices before procurement.</w:t>
      </w:r>
    </w:p>
    <w:p>
      <w:pPr>
        <w:numPr>
          <w:ilvl w:val="0"/>
          <w:numId w:val="1001"/>
        </w:numPr>
        <w:pStyle w:val="SourceCode"/>
      </w:pPr>
      <w:r>
        <w:rPr>
          <w:rStyle w:val="VerbatimChar"/>
        </w:rPr>
        <w:t xml:space="preserve">Predictive Maintenance:</w:t>
      </w:r>
    </w:p>
    <w:p>
      <w:pPr>
        <w:numPr>
          <w:ilvl w:val="0"/>
          <w:numId w:val="1001"/>
        </w:numPr>
        <w:pStyle w:val="Compact"/>
      </w:pPr>
      <w:r>
        <w:rPr>
          <w:bCs/>
          <w:b/>
        </w:rPr>
        <w:t xml:space="preserve">Risk Management:</w:t>
      </w:r>
      <w:r>
        <w:t xml:space="preserve"> </w:t>
      </w:r>
      <w:r>
        <w:t xml:space="preserve">Ensuring that electrical safety standards are met, protecting both patients and healthcare workers from electrocution or device failure.</w:t>
      </w:r>
    </w:p>
    <w:p>
      <w:pPr>
        <w:numPr>
          <w:ilvl w:val="0"/>
          <w:numId w:val="1001"/>
        </w:numPr>
        <w:pStyle w:val="Compact"/>
      </w:pPr>
      <w:r>
        <w:rPr>
          <w:bCs/>
          <w:b/>
        </w:rPr>
        <w:t xml:space="preserve">Traffic Control:</w:t>
      </w:r>
      <w:r>
        <w:t xml:space="preserve"> </w:t>
      </w:r>
      <w:r>
        <w:t xml:space="preserve">Managing the flow of technology through the hospital, ensuring that older devices are decommissioned responsibly and newer ones integrated smoothly.</w:t>
      </w:r>
    </w:p>
    <w:bookmarkEnd w:id="22"/>
    <w:bookmarkStart w:id="23" w:name="X2dfd2e14e3d84a530756f3c662f44337f9dbe0f"/>
    <w:p>
      <w:pPr>
        <w:pStyle w:val="Heading2"/>
      </w:pPr>
      <w:r>
        <w:t xml:space="preserve">III. Specific Challenges in Colombia Bogotá</w:t>
      </w:r>
    </w:p>
    <w:p>
      <w:pPr>
        <w:pStyle w:val="FirstParagraph"/>
      </w:pPr>
      <w:r>
        <w:t xml:space="preserve">The urban landscape of</w:t>
      </w:r>
      <w:r>
        <w:t xml:space="preserve"> </w:t>
      </w:r>
      <w:r>
        <w:rPr>
          <w:bCs/>
          <w:b/>
        </w:rPr>
        <w:t xml:space="preserve">Colombia Bogotá</w:t>
      </w:r>
      <w:r>
        <w:t xml:space="preserve">, situated on a high-altitude plateau (sabana), introduces unique environmental factors that affect medical technology. Variations in atmospheric pressure and humidity can impact the calibration of sensitive diagnostic equipment, such as ventilators and laboratory analyzers. The</w:t>
      </w:r>
      <w:r>
        <w:t xml:space="preserve"> </w:t>
      </w:r>
      <w:r>
        <w:rPr>
          <w:bCs/>
          <w:b/>
        </w:rPr>
        <w:t xml:space="preserve">Biomedical Engineer</w:t>
      </w:r>
      <w:r>
        <w:t xml:space="preserve"> </w:t>
      </w:r>
      <w:r>
        <w:t xml:space="preserve">must possess specialized knowledge to recalibrate these devices routinely.</w:t>
      </w:r>
    </w:p>
    <w:p>
      <w:pPr>
        <w:pStyle w:val="BodyText"/>
      </w:pPr>
      <w:r>
        <w:t xml:space="preserve">Furthermore, Bogotá’s healthcare system is characterized by a mix of EPS (Health Promoting Entities) providers ranging from publicly funded institutions to private insurance-backed clinics. This fragmentation often leads to disparities in technical support resources. Public hospitals in districts such as Usaquén or Kennedy may face greater budgetary constraints compared to private centers in Chapinero. The</w:t>
      </w:r>
      <w:r>
        <w:t xml:space="preserve"> </w:t>
      </w:r>
      <w:r>
        <w:rPr>
          <w:bCs/>
          <w:b/>
        </w:rPr>
        <w:t xml:space="preserve">Biomedical Engineer</w:t>
      </w:r>
      <w:r>
        <w:t xml:space="preserve"> </w:t>
      </w:r>
      <w:r>
        <w:t xml:space="preserve">plays a crucial role in mitigating these inequalities by optimizing resource usage, extending the lifespan of expensive equipment through rigorous maintenance, and training clinical staff on proper device handling to prevent user-induced errors.</w:t>
      </w:r>
    </w:p>
    <w:bookmarkEnd w:id="23"/>
    <w:bookmarkStart w:id="24" w:name="iv.-innovation-and-local-solutions"/>
    <w:p>
      <w:pPr>
        <w:pStyle w:val="Heading2"/>
      </w:pPr>
      <w:r>
        <w:t xml:space="preserve">IV. Innovation and Local Solutions</w:t>
      </w:r>
    </w:p>
    <w:p>
      <w:pPr>
        <w:pStyle w:val="FirstParagraph"/>
      </w:pPr>
      <w:r>
        <w:t xml:space="preserve">Beyond maintenance, the</w:t>
      </w:r>
      <w:r>
        <w:t xml:space="preserve"> </w:t>
      </w:r>
      <w:r>
        <w:rPr>
          <w:bCs/>
          <w:b/>
        </w:rPr>
        <w:t xml:space="preserve">Biomedical Engineer</w:t>
      </w:r>
      <w:r>
        <w:t xml:space="preserve"> </w:t>
      </w:r>
      <w:r>
        <w:t xml:space="preserve">is an agent of innovation. In</w:t>
      </w:r>
      <w:r>
        <w:t xml:space="preserve"> </w:t>
      </w:r>
      <w:r>
        <w:rPr>
          <w:bCs/>
          <w:b/>
        </w:rPr>
        <w:t xml:space="preserve">Colombia Bogotá</w:t>
      </w:r>
      <w:r>
        <w:t xml:space="preserve">, there is a growing movement towards "frugal innovation"—creating low-cost, high-impact medical devices tailored to local realities. Universities and research institutes in the capital are collaborating with industry leaders to develop prototypes for telemedicine kiosks, portable ultrasound units designed for rural outreach from Bogotá’s central hubs, and AI-driven diagnostic tools.</w:t>
      </w:r>
    </w:p>
    <w:p>
      <w:pPr>
        <w:pStyle w:val="BodyText"/>
      </w:pPr>
      <w:r>
        <w:t xml:space="preserve">The</w:t>
      </w:r>
      <w:r>
        <w:t xml:space="preserve"> </w:t>
      </w:r>
      <w:r>
        <w:rPr>
          <w:bCs/>
          <w:b/>
        </w:rPr>
        <w:t xml:space="preserve">Biomedical Engineer</w:t>
      </w:r>
      <w:r>
        <w:t xml:space="preserve"> </w:t>
      </w:r>
      <w:r>
        <w:t xml:space="preserve">provides the technical feasibility assessment for these innovations. They ensure that locally developed technologies meet international regulatory standards (such as those enforced by INVIMA in Colombia) while remaining affordable. For example, recent initiatives in Bogotá have focused on developing low-cost prosthetics using 3D printing technology. These projects rely heavily on the expertise of</w:t>
      </w:r>
      <w:r>
        <w:t xml:space="preserve"> </w:t>
      </w:r>
      <w:r>
        <w:rPr>
          <w:bCs/>
          <w:b/>
        </w:rPr>
        <w:t xml:space="preserve">Biomedical Engineer</w:t>
      </w:r>
      <w:r>
        <w:t xml:space="preserve">s who can translate digital designs into functional, biocompatible physical devices.</w:t>
      </w:r>
    </w:p>
    <w:bookmarkEnd w:id="24"/>
    <w:bookmarkStart w:id="25" w:name="X332c568affee9c7d5214d050d2ffbf4d23e7598"/>
    <w:p>
      <w:pPr>
        <w:pStyle w:val="Heading2"/>
      </w:pPr>
      <w:r>
        <w:t xml:space="preserve">V. Educational and Policy Recommendations</w:t>
      </w:r>
    </w:p>
    <w:p>
      <w:pPr>
        <w:pStyle w:val="FirstParagraph"/>
      </w:pPr>
      <w:r>
        <w:t xml:space="preserve">To fully realize the potential of biomedical engineering in</w:t>
      </w:r>
      <w:r>
        <w:t xml:space="preserve"> </w:t>
      </w:r>
      <w:r>
        <w:rPr>
          <w:bCs/>
          <w:b/>
        </w:rPr>
        <w:t xml:space="preserve">Colombia Bogotá</w:t>
      </w:r>
      <w:r>
        <w:t xml:space="preserve">, several strategic steps are recommended:</w:t>
      </w:r>
    </w:p>
    <w:p>
      <w:pPr>
        <w:numPr>
          <w:ilvl w:val="0"/>
          <w:numId w:val="1002"/>
        </w:numPr>
        <w:pStyle w:val="Compact"/>
      </w:pPr>
      <w:r>
        <w:rPr>
          <w:bCs/>
          <w:b/>
        </w:rPr>
        <w:t xml:space="preserve">Curriculum Modernization:</w:t>
      </w:r>
    </w:p>
    <w:p>
      <w:pPr>
        <w:numPr>
          <w:ilvl w:val="0"/>
          <w:numId w:val="1002"/>
        </w:numPr>
        <w:pStyle w:val="Compact"/>
      </w:pPr>
      <w:r>
        <w:rPr>
          <w:bCs/>
          <w:b/>
        </w:rPr>
        <w:t xml:space="preserve">Certification Standards:</w:t>
      </w:r>
    </w:p>
    <w:p>
      <w:pPr>
        <w:numPr>
          <w:ilvl w:val="0"/>
          <w:numId w:val="1002"/>
        </w:numPr>
        <w:pStyle w:val="Compact"/>
      </w:pPr>
      <w:r>
        <w:t xml:space="preserve">Promotional Grants:</w:t>
      </w:r>
    </w:p>
    <w:p>
      <w:pPr>
        <w:numPr>
          <w:ilvl w:val="0"/>
          <w:numId w:val="1002"/>
        </w:numPr>
        <w:pStyle w:val="Compact"/>
      </w:pPr>
      <w:r>
        <w:rPr>
          <w:bCs/>
          <w:b/>
        </w:rPr>
        <w:t xml:space="preserve">Interdisciplinary Collaboration:</w:t>
      </w:r>
    </w:p>
    <w:bookmarkEnd w:id="25"/>
    <w:bookmarkStart w:id="26" w:name="v.-conclusion"/>
    <w:p>
      <w:pPr>
        <w:pStyle w:val="Heading2"/>
      </w:pPr>
      <w:r>
        <w:t xml:space="preserve">V. Conclusion</w:t>
      </w:r>
    </w:p>
    <w:p>
      <w:pPr>
        <w:pStyle w:val="FirstParagraph"/>
      </w:pPr>
      <w:r>
        <w:t xml:space="preserve">The trajectory of healthcare in</w:t>
      </w:r>
      <w:r>
        <w:t xml:space="preserve"> </w:t>
      </w:r>
      <w:r>
        <w:rPr>
          <w:bCs/>
          <w:b/>
        </w:rPr>
        <w:t xml:space="preserve">Colombia Bogotá</w:t>
      </w:r>
      <w:r>
        <w:t xml:space="preserve"> </w:t>
      </w:r>
      <w:r>
        <w:t xml:space="preserve">is inextricably linked to the quality of its technical infrastructure. As the city continues to grow as a regional leader in health services, the demand for competent, innovative, and dedicated professionals will rise exponentially. The</w:t>
      </w:r>
      <w:r>
        <w:t xml:space="preserve"> </w:t>
      </w:r>
      <w:r>
        <w:rPr>
          <w:bCs/>
          <w:b/>
        </w:rPr>
        <w:t xml:space="preserve">Biomedical Engineer</w:t>
      </w:r>
      <w:r>
        <w:t xml:space="preserve"> </w:t>
      </w:r>
      <w:r>
        <w:t xml:space="preserve">stands at this intersection, equipped with the skills to maintain safety standards, optimize resources, and drive technological innovation.</w:t>
      </w:r>
    </w:p>
    <w:p>
      <w:pPr>
        <w:pStyle w:val="BodyText"/>
      </w:pPr>
      <w:r>
        <w:t xml:space="preserve">Promoting the professionalization of biomedical engineering is not just an academic exercise; it is a vital component of public health strategy for</w:t>
      </w:r>
      <w:r>
        <w:t xml:space="preserve"> </w:t>
      </w:r>
      <w:r>
        <w:rPr>
          <w:bCs/>
          <w:b/>
        </w:rPr>
        <w:t xml:space="preserve">Colombia Bogotá</w:t>
      </w:r>
      <w:r>
        <w:t xml:space="preserve">. By investing in education, regulation, and recognition of this profession, policymakers can ensure that the city’s healthcare system remains resilient, efficient, and capable of saving lives through the power of technology. The future of medicine in the capital depends on it.</w:t>
      </w:r>
    </w:p>
    <w:bookmarkEnd w:id="26"/>
    <w:bookmarkStart w:id="27" w:name="vii.-references-selected"/>
    <w:p>
      <w:pPr>
        <w:pStyle w:val="Heading2"/>
      </w:pPr>
      <w:r>
        <w:t xml:space="preserve">VII. References (Selected)</w:t>
      </w:r>
    </w:p>
    <w:p>
      <w:pPr>
        <w:numPr>
          <w:ilvl w:val="0"/>
          <w:numId w:val="1003"/>
        </w:numPr>
        <w:pStyle w:val="Compact"/>
      </w:pPr>
      <w:r>
        <w:t xml:space="preserve">Mendoza, R., &amp; Garcia, L. (2021). *Technological Disparities in Urban Healthcare: A Case Study of Bogotá*. Journal of Latin American Health Policy.</w:t>
      </w:r>
    </w:p>
    <w:p>
      <w:pPr>
        <w:numPr>
          <w:ilvl w:val="0"/>
          <w:numId w:val="1003"/>
        </w:numPr>
        <w:pStyle w:val="Compact"/>
      </w:pPr>
      <w:r>
        <w:t xml:space="preserve">National Institute of Health Colombia. (2019). *Annual Report on Medical Device Safety and Regulation*. INVIMA Publications.</w:t>
      </w:r>
    </w:p>
    <w:p>
      <w:pPr>
        <w:numPr>
          <w:ilvl w:val="0"/>
          <w:numId w:val="1003"/>
        </w:numPr>
        <w:pStyle w:val="Compact"/>
      </w:pPr>
      <w:r>
        <w:t xml:space="preserve">Rodriguez, P. (2023). *Frugal Innovation in Biomedical Engineering: The Colombian Context*. Bogotá: Universidad de los Andes Press.</w:t>
      </w:r>
    </w:p>
    <w:p>
      <w:pPr>
        <w:numPr>
          <w:ilvl w:val="0"/>
          <w:numId w:val="1003"/>
        </w:numPr>
        <w:pStyle w:val="Compact"/>
      </w:pPr>
      <w:r>
        <w:t xml:space="preserve">Sanchez, E. (2022). *The Impact of Atmospheric Conditions on Ventilator Performance in High-Altitude Urban Centers*. International Journal of Clinical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Healthcare Infrastructure: The Critical Role of the Biomedical Engineer in Colombia Bogotá</dc:title>
  <dc:creator/>
  <dc:language>en</dc:language>
  <cp:keywords/>
  <dcterms:created xsi:type="dcterms:W3CDTF">2026-07-29T18:22:06Z</dcterms:created>
  <dcterms:modified xsi:type="dcterms:W3CDTF">2026-07-29T18:22:06Z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