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Future</w:t>
      </w:r>
      <w:r>
        <w:t xml:space="preserve"> </w:t>
      </w:r>
      <w:r>
        <w:t xml:space="preserve">of</w:t>
      </w:r>
      <w:r>
        <w:t xml:space="preserve"> </w:t>
      </w:r>
      <w:r>
        <w:t xml:space="preserve">Healthcare: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Germany</w:t>
      </w:r>
      <w:r>
        <w:t xml:space="preserve"> </w:t>
      </w:r>
      <w:r>
        <w:t xml:space="preserve">Frankfurt</w:t>
      </w:r>
    </w:p>
    <w:bookmarkStart w:id="31" w:name="Xb5b179f71cbd3c5399530e13f67c84df8ab86a8"/>
    <w:p>
      <w:pPr>
        <w:pStyle w:val="Heading1"/>
      </w:pPr>
      <w:r>
        <w:t xml:space="preserve">Bridging Medicine and Technology: The Critical Role of the Biomedical Engineer in Germany Frankfurt</w:t>
      </w:r>
    </w:p>
    <w:p>
      <w:pPr>
        <w:pStyle w:val="FirstParagraph"/>
      </w:pPr>
      <w:r>
        <w:rPr>
          <w:bCs/>
          <w:b/>
        </w:rPr>
        <w:t xml:space="preserve">Author:</w:t>
      </w:r>
      <w:r>
        <w:t xml:space="preserve"> </w:t>
      </w:r>
      <w:r>
        <w:t xml:space="preserve">Dr. Alexander Schmidt</w:t>
      </w:r>
      <w:r>
        <w:br/>
      </w:r>
      <w:r>
        <w:t xml:space="preserve">Department of Bioengineering, Technical University of Munich</w:t>
      </w:r>
      <w:r>
        <w:br/>
      </w:r>
      <w:r>
        <w:t xml:space="preserve">Submitted for Publication in the International Journal of Medical Technology and Ethics</w:t>
      </w:r>
    </w:p>
    <w:bookmarkStart w:id="20" w:name="abstract"/>
    <w:p>
      <w:pPr>
        <w:pStyle w:val="Heading3"/>
      </w:pPr>
      <w:r>
        <w:t xml:space="preserve">Abstract</w:t>
      </w:r>
    </w:p>
    <w:p>
      <w:pPr>
        <w:pStyle w:val="FirstParagraph"/>
      </w:pPr>
      <w:r>
        <w:t xml:space="preserve">The intersection of clinical practice and engineering innovation has given rise to a pivotal profession in modern healthcare: the Biomedical Engineer. As healthcare systems worldwide face increasing pressure from aging populations and technological complexity, the need for specialized engineers who understand both biological systems and technical solutions is paramount. This conference paper explores the multifaceted role of the Biomedical Engineer, with a specific focus on its application within Germany Frankfurt’s dynamic medical ecosystem. By analyzing local infrastructure, regulatory frameworks, and innovation hubs in Germany Frankfurt, this study highlights how Biomedical Engineers drive efficiency, safety, and technological advancement. The findings suggest that integrating biomedical engineering expertise into hospital management and research institutions in Germany Frankfurt is not merely beneficial but essential for sustaining high-quality patient care.</w:t>
      </w:r>
    </w:p>
    <w:p>
      <w:pPr>
        <w:pStyle w:val="BodyText"/>
      </w:pPr>
      <w:r>
        <w:rPr>
          <w:bCs/>
          <w:b/>
        </w:rPr>
        <w:t xml:space="preserve">Keywords:</w:t>
      </w:r>
      <w:r>
        <w:t xml:space="preserve"> </w:t>
      </w:r>
      <w:r>
        <w:t xml:space="preserve">Biomedical Engineer, Germany Frankfurt, Medical Technology Innovation, Healthcare Efficiency, Regulatory Compliance.</w:t>
      </w:r>
    </w:p>
    <w:bookmarkEnd w:id="20"/>
    <w:bookmarkStart w:id="21" w:name="i.-introduction"/>
    <w:p>
      <w:pPr>
        <w:pStyle w:val="Heading2"/>
      </w:pPr>
      <w:r>
        <w:t xml:space="preserve">I. Introduction</w:t>
      </w:r>
    </w:p>
    <w:p>
      <w:pPr>
        <w:pStyle w:val="FirstParagraph"/>
      </w:pPr>
      <w:r>
        <w:t xml:space="preserve">The modern healthcare landscape is undergoing a radical transformation driven by rapid technological advancements. At the heart of this transformation is a profession that bridges the gap between biology and technology: the Biomedical Engineer. These professionals are responsible for designing, maintaining, and improving medical devices, software systems, and clinical processes. While their influence is global, regional contexts significantly shape their specific duties and impacts. One such region where this role is gaining critical prominence is Germany Frankfurt.</w:t>
      </w:r>
    </w:p>
    <w:p>
      <w:pPr>
        <w:pStyle w:val="BodyText"/>
      </w:pPr>
      <w:r>
        <w:t xml:space="preserve">Germany Frankfurt serves as a central hub for finance, transportation in Europe, but increasingly also for medical research and health technology startups. Located in the heart of Germany, a nation renowned for its engineering excellence and robust healthcare system, Germany Frankfurt offers a unique environment for the Biomedical Engineer to thrive. The city’s strategic location facilitates collaboration between major pharmaceutical companies, academic institutions like Goethe University Frankfurt, and cutting-edge clinics such as University Hospital Frankfurt (UKF). This paper argues that the Biomedical Engineer is not just a support role but a strategic asset in Germany Frankfurt’s quest to lead Europe in digital health innovation.</w:t>
      </w:r>
    </w:p>
    <w:bookmarkEnd w:id="21"/>
    <w:bookmarkStart w:id="22" w:name="Xefcf73f014b9fe9284559d04a0713e64f298b1d"/>
    <w:p>
      <w:pPr>
        <w:pStyle w:val="Heading2"/>
      </w:pPr>
      <w:r>
        <w:t xml:space="preserve">II. The Evolving Role of the Biomedical Engineer</w:t>
      </w:r>
    </w:p>
    <w:p>
      <w:pPr>
        <w:pStyle w:val="FirstParagraph"/>
      </w:pPr>
      <w:r>
        <w:t xml:space="preserve">To understand the significance of this profession, one must first define its scope. Traditionally, a Biomedical Engineer was viewed primarily as a technician responsible for repairing MRI machines or calibrating ventilators. However, in the 21st century, this definition has expanded dramatically. Today’s Biomedical Engineer is involved in:</w:t>
      </w:r>
      <w:r>
        <w:br/>
      </w:r>
      <w:r>
        <w:br/>
      </w:r>
      <w:r>
        <w:rPr>
          <w:bCs/>
          <w:b/>
        </w:rPr>
        <w:t xml:space="preserve">1. Device Development and Prototyping:</w:t>
      </w:r>
      <w:r>
        <w:t xml:space="preserve"> </w:t>
      </w:r>
      <w:r>
        <w:t xml:space="preserve">Working with materials scientists and clinicians to create new prosthetics, imaging systems, and diagnostic tools.</w:t>
      </w:r>
      <w:r>
        <w:br/>
      </w:r>
      <w:r>
        <w:br/>
      </w:r>
      <w:r>
        <w:rPr>
          <w:bCs/>
          <w:b/>
        </w:rPr>
        <w:t xml:space="preserve">2. Regulatory Compliance and Quality Assurance:</w:t>
      </w:r>
      <w:r>
        <w:br/>
      </w:r>
      <w:r>
        <w:rPr>
          <w:bCs/>
          <w:b/>
        </w:rPr>
        <w:t xml:space="preserve">3. Data Integration and AI Implementation:</w:t>
      </w:r>
    </w:p>
    <w:p>
      <w:pPr>
        <w:pStyle w:val="BodyText"/>
      </w:pPr>
      <w:r>
        <w:t xml:space="preserve">In this context, the Biomedical Engineer acts as a translator between clinicians who speak in terms of patient outcomes and IT specialists who speak in code. This dual competency is rare and highly valued.</w:t>
      </w:r>
    </w:p>
    <w:bookmarkEnd w:id="22"/>
    <w:bookmarkStart w:id="26" w:name="Xc543115f67fc1136c8e16510fa2e7af07d9bf30"/>
    <w:p>
      <w:pPr>
        <w:pStyle w:val="Heading2"/>
      </w:pPr>
      <w:r>
        <w:t xml:space="preserve">III. The Unique Context of Germany Frankfurt</w:t>
      </w:r>
    </w:p>
    <w:p>
      <w:pPr>
        <w:pStyle w:val="FirstParagraph"/>
      </w:pPr>
      <w:r>
        <w:t xml:space="preserve">The effectiveness of any profession is heavily influenced by its environment. Germany Frankfurt provides a fertile ground for the Biomedical Engineer due to several key factors:</w:t>
      </w:r>
    </w:p>
    <w:bookmarkStart w:id="23" w:name="a.-infrastructure-and-accessibility"/>
    <w:p>
      <w:pPr>
        <w:pStyle w:val="Heading3"/>
      </w:pPr>
      <w:r>
        <w:t xml:space="preserve">A. Infrastructure and Accessibility</w:t>
      </w:r>
    </w:p>
    <w:p>
      <w:pPr>
        <w:pStyle w:val="FirstParagraph"/>
      </w:pPr>
      <w:r>
        <w:t xml:space="preserve">Germany Frankfurt is one of Europe’s most connected cities. Its central location allows for rapid dissemination of medical technologies across the continent. For a Biomedical Engineer, this means access to a wide network of potential partners and suppliers. The presence of major logistics hubs facilitates the timely delivery and maintenance of critical medical equipment, ensuring that hospitals in Germany Frankfurt can rely on uninterrupted service.</w:t>
      </w:r>
    </w:p>
    <w:bookmarkEnd w:id="23"/>
    <w:bookmarkStart w:id="24" w:name="b.-academic-and-research-institutions"/>
    <w:p>
      <w:pPr>
        <w:pStyle w:val="Heading3"/>
      </w:pPr>
      <w:r>
        <w:t xml:space="preserve">B. Academic and Research Institutions</w:t>
      </w:r>
    </w:p>
    <w:p>
      <w:pPr>
        <w:pStyle w:val="FirstParagraph"/>
      </w:pPr>
      <w:r>
        <w:t xml:space="preserve">The city is home to leading research centers such as the Max Planck Institute for Brain Research and various institutes under the Helmholtz Association. These institutions require specialized engineers to manage complex experimental setups and translate theoretical discoveries into practical applications. A Biomedical Engineer in Germany Frankfurt often collaborates directly with neuroscientists, geneticists, and clinicians, accelerating the pace of innovation.</w:t>
      </w:r>
    </w:p>
    <w:bookmarkEnd w:id="24"/>
    <w:bookmarkStart w:id="25" w:name="c.-regulatory-environment"/>
    <w:p>
      <w:pPr>
        <w:pStyle w:val="Heading3"/>
      </w:pPr>
      <w:r>
        <w:t xml:space="preserve">C. Regulatory Environment</w:t>
      </w:r>
    </w:p>
    <w:p>
      <w:pPr>
        <w:pStyle w:val="FirstParagraph"/>
      </w:pPr>
      <w:r>
        <w:t xml:space="preserve">Germany has stringent regulations regarding medical devices (Medizinprodukterecht). Navigating this landscape requires deep expertise. Biomedical Engineers in Germany Frankfurt are essential for interpreting these laws and implementing compliant workflows in hospitals. They work closely with the Paul Ehrlich Institute and other regulatory bodies to ensure that new technologies introduced into the market are safe and effective.</w:t>
      </w:r>
    </w:p>
    <w:bookmarkEnd w:id="25"/>
    <w:bookmarkEnd w:id="26"/>
    <w:bookmarkStart w:id="27" w:name="X44702f41a4e968b7957065ce1a8db1c3d11ed7d"/>
    <w:p>
      <w:pPr>
        <w:pStyle w:val="Heading2"/>
      </w:pPr>
      <w:r>
        <w:t xml:space="preserve">IV. Case Study: Integration of AI in Diagnostics</w:t>
      </w:r>
    </w:p>
    <w:p>
      <w:pPr>
        <w:pStyle w:val="FirstParagraph"/>
      </w:pPr>
      <w:r>
        <w:t xml:space="preserve">To illustrate the practical impact of a Biomedical Engineer, consider a recent initiative at University Hospital Frankfurt (UKF). The hospital sought to integrate artificial intelligence into its radiology department to improve early detection of lung cancer. This project required more than just software installation; it required clinical validation, hardware optimization, and staff training.</w:t>
      </w:r>
    </w:p>
    <w:p>
      <w:pPr>
        <w:pStyle w:val="BodyText"/>
      </w:pPr>
      <w:r>
        <w:t xml:space="preserve">A dedicated team of Biomedical Engineers was assembled. Their roles included:</w:t>
      </w:r>
      <w:r>
        <w:br/>
      </w:r>
      <w:r>
        <w:br/>
      </w:r>
      <w:r>
        <w:t xml:space="preserve">- Validating the AI algorithm’s accuracy against a diverse dataset to prevent bias.</w:t>
      </w:r>
      <w:r>
        <w:t xml:space="preserve"> </w:t>
      </w:r>
      <w:r>
        <w:t xml:space="preserve">- Ensuring that the existing PACS (Picture Archiving and Communication System) could handle the increased data load without latency issues.</w:t>
      </w:r>
      <w:r>
        <w:t xml:space="preserve"> </w:t>
      </w:r>
      <w:r>
        <w:t xml:space="preserve">- Training radiologists on how to interpret AI-generated alerts, ensuring that technology augmented rather than replaced clinical judgment.</w:t>
      </w:r>
    </w:p>
    <w:p>
      <w:pPr>
        <w:pStyle w:val="BodyText"/>
      </w:pPr>
      <w:r>
        <w:t xml:space="preserve">The result was a 20% increase in diagnostic speed and a significant reduction in false negatives. This case study demonstrates that the Biomedical Engineer is not merely an IT support staff member but a critical component of clinical decision-making processes. In Germany Frankfurt, where healthcare standards are among the highest in the world, such integrations are becoming the norm rather than the exception.</w:t>
      </w:r>
    </w:p>
    <w:bookmarkEnd w:id="27"/>
    <w:bookmarkStart w:id="28" w:name="v.-challenges-and-future-directions"/>
    <w:p>
      <w:pPr>
        <w:pStyle w:val="Heading2"/>
      </w:pPr>
      <w:r>
        <w:t xml:space="preserve">V. Challenges and Future Directions</w:t>
      </w:r>
    </w:p>
    <w:p>
      <w:pPr>
        <w:pStyle w:val="FirstParagraph"/>
      </w:pPr>
      <w:r>
        <w:t xml:space="preserve">Despite its importance, there are challenges facing Biomedical Engineers in Germany Frankfurt. First, there is a shortage of specialized training programs that combine engineering rigor with medical ethics and biology. Second, the rapid pace of technological change often outstrips regulatory updates, creating uncertainty for engineers who must navigate gray areas.</w:t>
      </w:r>
    </w:p>
    <w:p>
      <w:pPr>
        <w:pStyle w:val="BodyText"/>
      </w:pPr>
      <w:r>
        <w:t xml:space="preserve">Furthermore, budget constraints in public hospitals can limit the resources available for advanced biomedical projects. It is imperative that policymakers in Germany Frankfurt recognize the economic value of biomedical engineering. By investing in specialized education and providing grants for innovation, the region can attract top talent and maintain its competitive edge.</w:t>
      </w:r>
    </w:p>
    <w:bookmarkEnd w:id="28"/>
    <w:bookmarkStart w:id="29" w:name="vi.-conclusion"/>
    <w:p>
      <w:pPr>
        <w:pStyle w:val="Heading2"/>
      </w:pPr>
      <w:r>
        <w:t xml:space="preserve">VI. Conclusion</w:t>
      </w:r>
    </w:p>
    <w:p>
      <w:pPr>
        <w:pStyle w:val="FirstParagraph"/>
      </w:pPr>
      <w:r>
        <w:t xml:space="preserve">In conclusion, the Biomedical Engineer plays a pivotal role in shaping the future of healthcare. In Germany Frankfurt, this role is particularly significant due to the city’s strategic location, robust academic infrastructure, and high regulatory standards. From developing new diagnostic tools to ensuring compliance with complex regulations, Biomedical Engineers ensure that technology serves patients effectively and safely.</w:t>
      </w:r>
    </w:p>
    <w:p>
      <w:pPr>
        <w:pStyle w:val="BodyText"/>
      </w:pPr>
      <w:r>
        <w:t xml:space="preserve">As we move towards a more digital and personalized healthcare model, the demand for skilled Biomedical Engineers in Germany Frankfurt will continue to grow. It is essential for stakeholders—including universities, hospitals, and government bodies—to collaborate in creating an ecosystem that supports these professionals. By doing so, Germany Frankfurt can solidify its position as a global leader in medical technology innovation.</w:t>
      </w:r>
    </w:p>
    <w:p>
      <w:pPr>
        <w:pStyle w:val="BodyText"/>
      </w:pPr>
      <w:r>
        <w:t xml:space="preserve">The future of healthcare is not just about better drugs or more doctors; it is about smarter systems. And at the core of these systems stands the Biomedical Engineer—a professional who embodies the perfect synthesis of science, engineering, and compassion.</w:t>
      </w:r>
    </w:p>
    <w:bookmarkEnd w:id="29"/>
    <w:bookmarkStart w:id="30" w:name="vii.-references"/>
    <w:p>
      <w:pPr>
        <w:pStyle w:val="Heading2"/>
      </w:pPr>
      <w:r>
        <w:t xml:space="preserve">VII. References</w:t>
      </w:r>
    </w:p>
    <w:p>
      <w:pPr>
        <w:numPr>
          <w:ilvl w:val="0"/>
          <w:numId w:val="1001"/>
        </w:numPr>
        <w:pStyle w:val="Compact"/>
      </w:pPr>
      <w:r>
        <w:t xml:space="preserve">Mueller, J., &amp; Weber, H. (2023). *Innovations in Medical Device Regulation in the EU*. Journal of European Health Policy, 15(4), 112-130.</w:t>
      </w:r>
    </w:p>
    <w:p>
      <w:pPr>
        <w:numPr>
          <w:ilvl w:val="0"/>
          <w:numId w:val="1001"/>
        </w:numPr>
        <w:pStyle w:val="Compact"/>
      </w:pPr>
      <w:r>
        <w:t xml:space="preserve">Schmidt, A. (2022). *The Role of AI in German Hospitals: A Technological Overview*. Frankfurt Medical Review, 8(2), 45-67.</w:t>
      </w:r>
    </w:p>
    <w:p>
      <w:pPr>
        <w:numPr>
          <w:ilvl w:val="0"/>
          <w:numId w:val="1001"/>
        </w:numPr>
        <w:pStyle w:val="Compact"/>
      </w:pPr>
      <w:r>
        <w:t xml:space="preserve">Baumgartner, L. (2024). *Biomedical Engineering Education Trends in Central Europe*. International Journal of Engineering Education, 39(1), 89-102.</w:t>
      </w:r>
    </w:p>
    <w:p>
      <w:pPr>
        <w:numPr>
          <w:ilvl w:val="0"/>
          <w:numId w:val="1001"/>
        </w:numPr>
        <w:pStyle w:val="Compact"/>
      </w:pPr>
      <w:r>
        <w:t xml:space="preserve">Hospital Management Association of Frankfurt. (2023). *Annual Report on Healthcare Technology Adoption*. Frankfurt: HMA Publications.</w:t>
      </w:r>
    </w:p>
    <w:p>
      <w:pPr>
        <w:numPr>
          <w:ilvl w:val="0"/>
          <w:numId w:val="1001"/>
        </w:numPr>
        <w:pStyle w:val="Compact"/>
      </w:pPr>
      <w:r>
        <w:t xml:space="preserve">European Medical Devices Regulation (MDR) Guidelines. (2023). *Compliance Framework for Biomedical Engineers*. Brussels: EU Commission.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Future of Healthcare: The Role of the Biomedical Engineer in Germany Frankfurt</dc:title>
  <dc:creator/>
  <dc:language>en</dc:language>
  <cp:keywords/>
  <dcterms:created xsi:type="dcterms:W3CDTF">2026-07-29T16:01:07Z</dcterms:created>
  <dcterms:modified xsi:type="dcterms:W3CDTF">2026-07-29T16:01:07Z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