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Modern</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3481d3adae3285105a8ba7e6c628deeb3d4800e"/>
    <w:p>
      <w:pPr>
        <w:pStyle w:val="Heading1"/>
      </w:pPr>
      <w:r>
        <w:t xml:space="preserve">The Intersection of Innovation and Care:</w:t>
      </w:r>
      <w:r>
        <w:br/>
      </w:r>
      <w:r>
        <w:t xml:space="preserve">The Modern Biomedical Engineer in Israel Tel Aviv</w:t>
      </w:r>
    </w:p>
    <w:p>
      <w:pPr>
        <w:pStyle w:val="FirstParagraph"/>
      </w:pPr>
      <w:r>
        <w:rPr>
          <w:bCs/>
          <w:b/>
        </w:rPr>
        <w:t xml:space="preserve">Alexander Cohen, PhD</w:t>
      </w:r>
      <w:r>
        <w:br/>
      </w:r>
      <w:r>
        <w:t xml:space="preserve">Department of Bioengineering, Technion – Israel Institute of Technology</w:t>
      </w:r>
      <w:r>
        <w:br/>
      </w:r>
      <w:r>
        <w:t xml:space="preserve">Presented at the International Conference on Advanced Medical Technologies</w:t>
      </w:r>
      <w:r>
        <w:br/>
      </w:r>
      <w:r>
        <w:t xml:space="preserve">Tel Aviv, Israel | October 2023</w:t>
      </w:r>
    </w:p>
    <w:bookmarkStart w:id="20" w:name="abstract"/>
    <w:p>
      <w:pPr>
        <w:pStyle w:val="Heading2"/>
      </w:pPr>
      <w:r>
        <w:t xml:space="preserve">Abstract</w:t>
      </w:r>
    </w:p>
    <w:p>
      <w:pPr>
        <w:pStyle w:val="FirstParagraph"/>
      </w:pPr>
      <w:r>
        <w:t xml:space="preserve">This paper explores the evolving role of the Biomedical Engineer within one of the world’s most dynamic technological ecosystems: Tel Aviv, Israel. As a global hub for "Start-Up Nation" innovation, Tel Aviv has become a critical nexus for medical technology (MedTech) development. This document analyzes how biomedical engineers in this specific geographic and cultural context are bridging the gap between theoretical science and clinical application. We examine the unique challenges faced by professionals in this field, including rapid prototyping cycles, regulatory navigation within global markets, and the ethical implications of AI-driven diagnostics. The study concludes that the modern Biomedical Engineer in Tel Aviv must possess not only technical prowess but also entrepreneurial agility to contribute effectively to Israel's robust health-tech sector.</w:t>
      </w:r>
    </w:p>
    <w:bookmarkEnd w:id="20"/>
    <w:bookmarkStart w:id="21" w:name="introduction"/>
    <w:p>
      <w:pPr>
        <w:pStyle w:val="Heading2"/>
      </w:pPr>
      <w:r>
        <w:t xml:space="preserve">1. Introduction</w:t>
      </w:r>
    </w:p>
    <w:p>
      <w:pPr>
        <w:pStyle w:val="FirstParagraph"/>
      </w:pPr>
      <w:r>
        <w:t xml:space="preserve">The field of biomedical engineering has undergone a radical transformation over the past two decades, shifting from a discipline focused primarily on prosthetic design and hospital equipment maintenance to a multidisciplinary powerhouse driving digital health, artificial intelligence (AI), and genomic editing. Nowhere is this shift more palpable than in Israel Tel Aviv. Often described as the "Startup Capital of the World," Tel Aviv has cultivated an environment where technology does not merely support healthcare but actively redefines it.</w:t>
      </w:r>
    </w:p>
    <w:p>
      <w:pPr>
        <w:pStyle w:val="BodyText"/>
      </w:pPr>
      <w:r>
        <w:t xml:space="preserve">In this context, the Biomedical Engineer serves as a critical translator between two distinct languages: that of clinical medicine and that of advanced engineering. This paper argues that in Israel Tel Aviv, the role of the Biomedical Engineer is uniquely characterized by high-pressure innovation cycles and a deep integration with venture capital ecosystems. Unlike traditional academic settings elsewhere, engineers in this region are often embedded directly within startups or corporate R&amp;D centers, requiring a level of versatility and immediate practical application that defines their professional identity.</w:t>
      </w:r>
    </w:p>
    <w:bookmarkEnd w:id="21"/>
    <w:bookmarkStart w:id="22" w:name="Xc86fccb16daebfe85a7714b4e171ee67aeea93c"/>
    <w:p>
      <w:pPr>
        <w:pStyle w:val="Heading2"/>
      </w:pPr>
      <w:r>
        <w:t xml:space="preserve">2. The Tel Aviv Ecosystem: A Catalyst for Innovation</w:t>
      </w:r>
    </w:p>
    <w:p>
      <w:pPr>
        <w:pStyle w:val="FirstParagraph"/>
      </w:pPr>
      <w:r>
        <w:t xml:space="preserve">To understand the modern Biomedical Engineer, one must first understand the environment in which they operate. Israel Tel Aviv is not merely a city; it is an incubator for ideas that have reshaped global industries. The proximity of world-class academic institutions such as Tel Aviv University and the Technion to a dense network of venture capital firms creates a feedback loop of innovation.</w:t>
      </w:r>
    </w:p>
    <w:p>
      <w:pPr>
        <w:pStyle w:val="BodyText"/>
      </w:pPr>
      <w:r>
        <w:t xml:space="preserve">For the Biomedical Engineer, this ecosystem offers several distinct advantages:</w:t>
      </w:r>
    </w:p>
    <w:p>
      <w:pPr>
        <w:numPr>
          <w:ilvl w:val="0"/>
          <w:numId w:val="1001"/>
        </w:numPr>
        <w:pStyle w:val="Compact"/>
      </w:pPr>
      <w:r>
        <w:rPr>
          <w:bCs/>
          <w:b/>
        </w:rPr>
        <w:t xml:space="preserve">Rapid Prototyping Access:</w:t>
      </w:r>
      <w:r>
        <w:t xml:space="preserve"> </w:t>
      </w:r>
      <w:r>
        <w:t xml:space="preserve">The availability of advanced maker spaces and fabrication labs allows engineers to move from concept to physical prototype with unprecedented speed.</w:t>
      </w:r>
    </w:p>
    <w:p>
      <w:pPr>
        <w:numPr>
          <w:ilvl w:val="0"/>
          <w:numId w:val="1001"/>
        </w:numPr>
        <w:pStyle w:val="Compact"/>
      </w:pPr>
      <w:r>
        <w:rPr>
          <w:bCs/>
          <w:b/>
        </w:rPr>
        <w:t xml:space="preserve">Cross-Pollination of Disciplines:</w:t>
      </w:r>
      <w:r>
        <w:t xml:space="preserve"> </w:t>
      </w:r>
      <w:r>
        <w:t xml:space="preserve">In Tel Aviv, software engineers, data scientists, and medical doctors collaborate closely. The Biomedical Engineer acts as the glue holding these groups together.</w:t>
      </w:r>
    </w:p>
    <w:p>
      <w:pPr>
        <w:numPr>
          <w:ilvl w:val="0"/>
          <w:numId w:val="1001"/>
        </w:numPr>
        <w:pStyle w:val="Compact"/>
      </w:pPr>
      <w:r>
        <w:rPr>
          <w:bCs/>
          <w:b/>
        </w:rPr>
        <w:t xml:space="preserve">Clinical Proximity:</w:t>
      </w:r>
      <w:r>
        <w:t xml:space="preserve"> </w:t>
      </w:r>
      <w:r>
        <w:t xml:space="preserve">Major medical centers such as Sheba Medical Center and Ichilov Hospital are located within the metropolitan area of Israel Tel Aviv, facilitating direct feedback from clinicians to engineers during the development phase.</w:t>
      </w:r>
    </w:p>
    <w:bookmarkEnd w:id="22"/>
    <w:bookmarkStart w:id="26" w:name="key-areas-of-contribution"/>
    <w:p>
      <w:pPr>
        <w:pStyle w:val="Heading2"/>
      </w:pPr>
      <w:r>
        <w:t xml:space="preserve">3. Key Areas of Contribution</w:t>
      </w:r>
    </w:p>
    <w:bookmarkStart w:id="23" w:name="digital-health-and-ai-integration"/>
    <w:p>
      <w:pPr>
        <w:pStyle w:val="Heading3"/>
      </w:pPr>
      <w:r>
        <w:t xml:space="preserve">3.1 Digital Health and AI Integration</w:t>
      </w:r>
    </w:p>
    <w:p>
      <w:pPr>
        <w:pStyle w:val="FirstParagraph"/>
      </w:pPr>
      <w:r>
        <w:t xml:space="preserve">A significant portion of MedTech ventures in Israel Tel Aviv focuses on digital health platforms and artificial intelligence. The Biomedical Engineer plays a pivotal role here, ensuring that algorithms are not only accurate but also clinically relevant. For instance, in developing AI models for early cancer detection using radiology images, the engineer must understand the physics of imaging modalities (MRI, CT scans) as well as the biological markers of disease. This dual competency ensures that the technology developed is robust and interpretable by medical professionals.</w:t>
      </w:r>
    </w:p>
    <w:bookmarkEnd w:id="23"/>
    <w:bookmarkStart w:id="24" w:name="X998635bb45c5404f21ebbe86ea1157bdccb4689"/>
    <w:p>
      <w:pPr>
        <w:pStyle w:val="Heading3"/>
      </w:pPr>
      <w:r>
        <w:t xml:space="preserve">3.2 Neurotechnology and Brain-Computer Interfaces</w:t>
      </w:r>
    </w:p>
    <w:p>
      <w:pPr>
        <w:pStyle w:val="FirstParagraph"/>
      </w:pPr>
      <w:r>
        <w:t xml:space="preserve">Israel has emerged as a leader in neurotechnology, with several startups based in Israel Tel Aviv working on brain-computer interfaces (BCIs). These devices aim to restore communication and motor function for patients with severe neurological conditions. The Biomedical Engineer is tasked with designing minimally invasive electrodes, processing noisy neural signals in real-time, and ensuring the safety of implantable devices. This work requires a rigorous understanding of both neurobiology and signal processing, highlighting the complex nature of the engineer's role.</w:t>
      </w:r>
    </w:p>
    <w:bookmarkEnd w:id="24"/>
    <w:bookmarkStart w:id="25" w:name="surgical-robotics"/>
    <w:p>
      <w:pPr>
        <w:pStyle w:val="Heading3"/>
      </w:pPr>
      <w:r>
        <w:t xml:space="preserve">3.3 Surgical Robotics</w:t>
      </w:r>
    </w:p>
    <w:p>
      <w:pPr>
        <w:pStyle w:val="FirstParagraph"/>
      </w:pPr>
      <w:r>
        <w:t xml:space="preserve">The demand for precision in surgery has driven interest in robotic assistance systems. Engineers in this sector are working on haptic feedback mechanisms, remote surgery capabilities, and miniaturized surgical tools. In Israel Tel Aviv, the competitive pressure means that these technologies must be scalable and cost-effective. The Biomedical Engineer must balance mechanical precision with software responsiveness, often utilizing agile development methodologies to iterate quickly based on surgeon feedback.</w:t>
      </w:r>
    </w:p>
    <w:bookmarkEnd w:id="25"/>
    <w:bookmarkEnd w:id="26"/>
    <w:bookmarkStart w:id="27" w:name="challenges-faced-by-biomedical-engineers"/>
    <w:p>
      <w:pPr>
        <w:pStyle w:val="Heading2"/>
      </w:pPr>
      <w:r>
        <w:t xml:space="preserve">4. Challenges Faced by Biomedical Engineers</w:t>
      </w:r>
    </w:p>
    <w:p>
      <w:pPr>
        <w:pStyle w:val="FirstParagraph"/>
      </w:pPr>
      <w:r>
        <w:t xml:space="preserve">Despite the opportunities, the role of the Biomedical Engineer in this high-velocity environment comes with significant challenges. One major issue is regulatory compliance. While Israel Tel Aviv fosters innovation, bringing a medical device to global markets requires adherence to stringent regulations such as FDA approval in the United States and CE marking in Europe. Engineers must integrate quality management systems early in the design process, a task that can slow down rapid prototyping.</w:t>
      </w:r>
    </w:p>
    <w:p>
      <w:pPr>
        <w:pStyle w:val="BodyText"/>
      </w:pPr>
      <w:r>
        <w:t xml:space="preserve">Another challenge is ethical responsibility. As technologies become more autonomous, questions arise regarding patient data privacy and algorithmic bias. Biomedical engineers are increasingly called upon to participate in ethics committees, ensuring that their innovations do not exacerbate health disparities. Furthermore, the psychological pressure of operating in a competitive startup ecosystem can lead to burnout, necessitating a focus on sustainable work practices within engineering teams.</w:t>
      </w:r>
    </w:p>
    <w:bookmarkEnd w:id="27"/>
    <w:bookmarkStart w:id="28" w:name="Xe436347de1686e93cb523dc0b98ae47a96b8d52"/>
    <w:p>
      <w:pPr>
        <w:pStyle w:val="Heading2"/>
      </w:pPr>
      <w:r>
        <w:t xml:space="preserve">5. The Future Role of the Biomedical Engineer</w:t>
      </w:r>
    </w:p>
    <w:p>
      <w:pPr>
        <w:pStyle w:val="FirstParagraph"/>
      </w:pPr>
      <w:r>
        <w:t xml:space="preserve">Looking ahead, the role of the Biomedical Engineer will likely expand beyond hardware and software into holistic patient management systems. With the rise of personalized medicine, engineers will need to work closely with geneticists to develop diagnostic tools tailored to individual patient profiles. In Israel Tel Aviv, this trend is already visible in companies focusing on liquid biopsies and non-invasive prenatal testing.</w:t>
      </w:r>
    </w:p>
    <w:p>
      <w:pPr>
        <w:pStyle w:val="BodyText"/>
      </w:pPr>
      <w:r>
        <w:t xml:space="preserve">Moreover, as telemedicine becomes more prevalent globally, Biomedical Engineers must design devices that are compatible with remote monitoring platforms. This requires expertise in wireless communication protocols and cybersecurity to protect sensitive health data. The engineer of the future will be a hybrid professional: part clinician, part programmer, and part entrepreneur.</w:t>
      </w:r>
    </w:p>
    <w:bookmarkEnd w:id="28"/>
    <w:bookmarkStart w:id="29" w:name="conclusion"/>
    <w:p>
      <w:pPr>
        <w:pStyle w:val="Heading2"/>
      </w:pPr>
      <w:r>
        <w:t xml:space="preserve">6. Conclusion</w:t>
      </w:r>
    </w:p>
    <w:p>
      <w:pPr>
        <w:pStyle w:val="FirstParagraph"/>
      </w:pPr>
      <w:r>
        <w:t xml:space="preserve">The Biomedical Engineer in Israel Tel Aviv stands at the forefront of a medical revolution. By leveraging the unique advantages of the local ecosystem—characterized by academic excellence, venture capital support, and clinical proximity—they are driving innovations that have global impact. However, this role is not without its complexities. It requires a balance of technical rigor, ethical consideration, and entrepreneurial spirit.</w:t>
      </w:r>
    </w:p>
    <w:p>
      <w:pPr>
        <w:pStyle w:val="BodyText"/>
      </w:pPr>
      <w:r>
        <w:t xml:space="preserve">As we move forward, it is essential to support the professional development of these engineers through continuous education in emerging technologies and regulatory affairs. By doing so, we ensure that Israel Tel Aviv remains a beacon of biomedical innovation, improving patient outcomes worldwide. The story of the Biomedical Engineer here is one of resilience and creativity, proving that when engineering meets care in an environment like Tel Aviv, the results are nothing short of transformative.</w:t>
      </w:r>
    </w:p>
    <w:bookmarkEnd w:id="29"/>
    <w:bookmarkStart w:id="30" w:name="references"/>
    <w:p>
      <w:pPr>
        <w:pStyle w:val="Heading2"/>
      </w:pPr>
      <w:r>
        <w:t xml:space="preserve">References</w:t>
      </w:r>
    </w:p>
    <w:p>
      <w:pPr>
        <w:numPr>
          <w:ilvl w:val="0"/>
          <w:numId w:val="1002"/>
        </w:numPr>
        <w:pStyle w:val="Compact"/>
      </w:pPr>
      <w:r>
        <w:t xml:space="preserve">[1] Israeli Innovation Authority. (2023). *Annual Report on the MedTech Sector*. Tel Aviv: IIA Publications.</w:t>
      </w:r>
    </w:p>
    <w:p>
      <w:pPr>
        <w:numPr>
          <w:ilvl w:val="0"/>
          <w:numId w:val="1002"/>
        </w:numPr>
        <w:pStyle w:val="Compact"/>
      </w:pPr>
      <w:r>
        <w:t xml:space="preserve">[2] Smith, J., &amp; Levy, A. (2021). "Agile Development in Medical Device Engineering." *Journal of Biomedical Engineering*, 45(3), 112-125.</w:t>
      </w:r>
    </w:p>
    <w:p>
      <w:pPr>
        <w:numPr>
          <w:ilvl w:val="0"/>
          <w:numId w:val="1002"/>
        </w:numPr>
        <w:pStyle w:val="Compact"/>
      </w:pPr>
      <w:r>
        <w:t xml:space="preserve">[3] Tel Aviv University. (2022). *Center for Biomedical Research: Strategic Goals*. Tel Aviv: TAU Press.</w:t>
      </w:r>
    </w:p>
    <w:p>
      <w:pPr>
        <w:numPr>
          <w:ilvl w:val="0"/>
          <w:numId w:val="1002"/>
        </w:numPr>
        <w:pStyle w:val="Compact"/>
      </w:pPr>
      <w:r>
        <w:t xml:space="preserve">[4] World Health Organization. (2023). *Global Guidelines for Artificial Intelligence in Health*.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Care: The Modern Biomedical Engineer in Israel Tel Aviv</dc:title>
  <dc:creator/>
  <dc:language>en</dc:language>
  <cp:keywords/>
  <dcterms:created xsi:type="dcterms:W3CDTF">2026-07-29T08:05:01Z</dcterms:created>
  <dcterms:modified xsi:type="dcterms:W3CDTF">2026-07-29T08:05:01Z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