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Pioneering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Healthcare</w:t>
      </w:r>
      <w:r>
        <w:t xml:space="preserve"> </w:t>
      </w:r>
      <w:r>
        <w:t xml:space="preserve">Ecosystem</w:t>
      </w:r>
    </w:p>
    <w:bookmarkStart w:id="21" w:name="X09c798a160b743e32da1d786d1a9e671facae49"/>
    <w:p>
      <w:pPr>
        <w:pStyle w:val="Heading1"/>
      </w:pPr>
      <w:r>
        <w:t xml:space="preserve">Bridging Innovation and Care: The Critical Role of the Biomedical Engineer in the Netherlands Amsterdam Healthcare Ecosystem</w:t>
      </w:r>
    </w:p>
    <w:p>
      <w:pPr>
        <w:pStyle w:val="FirstParagraph"/>
      </w:pPr>
      <w:r>
        <w:rPr>
          <w:bCs/>
          <w:b/>
        </w:rPr>
        <w:t xml:space="preserve">Abstract Author:</w:t>
      </w:r>
      <w:r>
        <w:br/>
      </w:r>
      <w:r>
        <w:t xml:space="preserve">J. van der Meer, Ph.D.</w:t>
      </w:r>
      <w:r>
        <w:br/>
      </w:r>
      <w:r>
        <w:t xml:space="preserve">Institute for Advanced Medical Technology</w:t>
      </w:r>
      <w:r>
        <w:br/>
      </w:r>
      <w:r>
        <w:t xml:space="preserve">Netherlands Amsterdam</w:t>
      </w:r>
    </w:p>
    <w:bookmarkStart w:id="20" w:name="abstract"/>
    <w:p>
      <w:pPr>
        <w:pStyle w:val="Heading2"/>
      </w:pPr>
      <w:r>
        <w:t xml:space="preserve">Abstract</w:t>
      </w:r>
    </w:p>
    <w:p>
      <w:pPr>
        <w:pStyle w:val="FirstParagraph"/>
      </w:pPr>
      <w:r>
        <w:t xml:space="preserve">The landscape of modern healthcare is undergoing a profound transformation driven by rapid technological advancement, demographic shifts, and the increasing demand for personalized medicine. In this context, the Biomedical Engineer emerges not merely as a technical support role but as a central architect of healthcare solutions. This paper explores the multifaceted contributions of the Biomedical Engineer within the unique clinical and academic environment of Netherlands Amsterdam. By analyzing case studies from leading institutions such as Amsterdam UMC and research hubs in Amstelcampus, we demonstrate how biomedical engineering facilitates precision diagnostics, robotic surgery assistance, and data-driven patient care. Furthermore, this document addresses the specific regulatory frameworks in the Netherlands that govern these innovations and proposes a strategic roadmap for integrating biomedical engineers more deeply into multidisciplinary clinical teams to enhance patient outcomes.</w:t>
      </w:r>
    </w:p>
    <w:bookmarkEnd w:id="20"/>
    <w:bookmarkEnd w:id="21"/>
    <w:bookmarkStart w:id="29" w:name="introduction"/>
    <w:p>
      <w:pPr>
        <w:pStyle w:val="Heading1"/>
      </w:pPr>
      <w:r>
        <w:t xml:space="preserve">Introduction</w:t>
      </w:r>
    </w:p>
    <w:p>
      <w:pPr>
        <w:pStyle w:val="FirstParagraph"/>
      </w:pPr>
      <w:r>
        <w:t xml:space="preserve">The intersection of engineering principles and biological sciences has long been the bedrock of medical innovation. However, in the contemporary era, this intersection is becoming increasingly complex and critical. The Biomedical Engineer acts as the vital translator between mechanical complexity and biological necessity. In Netherlands Amsterdam, a city renowned for its historical commitment to progressive social policies and cutting-edge scientific research, this role is particularly pronounced.</w:t>
      </w:r>
    </w:p>
    <w:p>
      <w:pPr>
        <w:pStyle w:val="BodyText"/>
      </w:pPr>
      <w:r>
        <w:t xml:space="preserve">Netherlands Amsterdam serves as a global hub for life sciences innovation. With world-class medical centers like Amsterdam University Medical Centers (Amsterdam UMC) located at both the De Boelelaan and location VUmc, the city offers a fertile ground for the application of biomedical engineering principles. The unique challenges faced by healthcare providers in this region—from aging populations to high-density urban living pressures—require sophisticated technical solutions. It is here that the Biomedical Engineer becomes indispensable, bridging the gap between theoretical engineering concepts and practical clinical applications.</w:t>
      </w:r>
    </w:p>
    <w:bookmarkStart w:id="22" w:name="Xb3e13b084dfaab9d09c2cefdf60227439e8b21f"/>
    <w:p>
      <w:pPr>
        <w:pStyle w:val="Heading2"/>
      </w:pPr>
      <w:r>
        <w:t xml:space="preserve">The Evolving Scope of Biomedical Engineering</w:t>
      </w:r>
    </w:p>
    <w:p>
      <w:pPr>
        <w:pStyle w:val="FirstParagraph"/>
      </w:pPr>
      <w:r>
        <w:t xml:space="preserve">Traditionally, the role of a biomedical engineer was often confined to maintenance and procurement. However, in Netherlands Amsterdam, this definition has expanded significantly. Modern Biomedical Engineers are actively involved in the research and development phase, working alongside clinicians to design devices that address unmet medical needs. This shift is driven by the necessity for higher efficiency and precision in diagnostic procedures.</w:t>
      </w:r>
    </w:p>
    <w:p>
      <w:pPr>
        <w:pStyle w:val="BodyText"/>
      </w:pPr>
      <w:r>
        <w:t xml:space="preserve">For instance, the development of advanced imaging techniques such as high-resolution MRI and PET-CT scans relies heavily on biomedical engineering expertise. These technologies are not just purchased; they are optimized, calibrated, and integrated into local hospital workflows by specialized engineers. In Netherlands Amsterdam institutions, Biomedical Engineers collaborate with radiologists to tailor image processing algorithms that reduce radiation exposure while maintaining diagnostic clarity, a critical balance in pediatric and emergency care.</w:t>
      </w:r>
    </w:p>
    <w:bookmarkEnd w:id="22"/>
    <w:bookmarkStart w:id="23" w:name="X9f23121c7996e5fe4b031a4243013889a3476a7"/>
    <w:p>
      <w:pPr>
        <w:pStyle w:val="Heading2"/>
      </w:pPr>
      <w:r>
        <w:t xml:space="preserve">Innovation Hubs and Academic Collaboration</w:t>
      </w:r>
    </w:p>
    <w:p>
      <w:pPr>
        <w:pStyle w:val="FirstParagraph"/>
      </w:pPr>
      <w:r>
        <w:t xml:space="preserve">A defining characteristic of the biomedical engineering landscape in Netherlands Amsterdam is the strong synergy between academia, industry, and healthcare providers. The University of Amsterdam (UvA) and Vrije Universiteit Amsterdam (VU) are at the forefront of this collaboration. Research institutes such as the Hubrecht Institute and Cancer Center Amsterdam rely extensively on Biomedical Engineers to develop microfluidic devices for early cancer detection.</w:t>
      </w:r>
    </w:p>
    <w:p>
      <w:pPr>
        <w:pStyle w:val="BodyText"/>
      </w:pPr>
      <w:r>
        <w:t xml:space="preserve">In these collaborative environments, the Biomedical Engineer serves as a project manager and technical lead. They ensure that engineering prototypes meet strict clinical validation standards before being deployed in hospital settings. This iterative process, often referred to as "bench-to-bedside," is accelerated by the dense network of innovation hubs in Netherlands Amsterdam. For example, initiatives like Health-RI facilitate data sharing and technological testing across different medical centers, allowing Biomedical Engineers to refine their solutions based on real-world clinical feedback.</w:t>
      </w:r>
    </w:p>
    <w:bookmarkEnd w:id="23"/>
    <w:bookmarkStart w:id="24" w:name="X29a2f0a87216c6dd7f8237be2be51c4dd280076"/>
    <w:p>
      <w:pPr>
        <w:pStyle w:val="Heading2"/>
      </w:pPr>
      <w:r>
        <w:t xml:space="preserve">Regulatory Frameworks and Safety Standards</w:t>
      </w:r>
    </w:p>
    <w:p>
      <w:pPr>
        <w:pStyle w:val="FirstParagraph"/>
      </w:pPr>
      <w:r>
        <w:t xml:space="preserve">Innovation cannot occur in a vacuum. The Netherlands adheres to stringent European Union regulations regarding medical devices, governed by the Medical Device Regulation (MDR). In this complex regulatory environment, the Biomedical Engineer plays a crucial compliance role. They are responsible for ensuring that all technological interventions introduced into healthcare facilities meet safety, efficacy, and quality standards.</w:t>
      </w:r>
    </w:p>
    <w:p>
      <w:pPr>
        <w:pStyle w:val="BodyText"/>
      </w:pPr>
      <w:r>
        <w:t xml:space="preserve">In Netherlands Amsterdam hospitals, Biomedical Engineers conduct rigorous risk assessments and lifecycle management of medical equipment. This involves not only initial validation but also continuous monitoring of device performance in clinical practice. The engineer must interpret regulatory language and translate it into actionable technical specifications. This dual competency—technical expertise coupled with legal and ethical awareness—is what distinguishes the modern Biomedical Engineer in the Dutch healthcare context.</w:t>
      </w:r>
    </w:p>
    <w:bookmarkEnd w:id="24"/>
    <w:bookmarkStart w:id="25" w:name="digital-health-and-data-integration"/>
    <w:p>
      <w:pPr>
        <w:pStyle w:val="Heading2"/>
      </w:pPr>
      <w:r>
        <w:t xml:space="preserve">Digital Health and Data Integration</w:t>
      </w:r>
    </w:p>
    <w:p>
      <w:pPr>
        <w:pStyle w:val="FirstParagraph"/>
      </w:pPr>
      <w:r>
        <w:t xml:space="preserve">The fourth industrial revolution is reshaping healthcare through digitalization, artificial intelligence (AI), and Internet of Medical Things (IoMT). The Biomedical Engineer is at the forefront of integrating these digital tools into patient care. In Netherlands Amsterdam, smart hospital initiatives are leveraging sensor technology to monitor patient vital signs remotely, reducing hospital readmissions and improving chronic disease management.</w:t>
      </w:r>
    </w:p>
    <w:p>
      <w:pPr>
        <w:pStyle w:val="BodyText"/>
      </w:pPr>
      <w:r>
        <w:t xml:space="preserve">Biomedical Engineers design and maintain the infrastructure that supports these digital ecosystems. They ensure interoperability between different electronic health record (EHR) systems and medical devices. For example, in cardiac care units, Biomedical Engineers integrate wearable heart monitors with central hospital databases, allowing clinicians to access real-time data via secure platforms. This seamless integration of hardware and software is critical for timely intervention in critical care scenarios.</w:t>
      </w:r>
    </w:p>
    <w:bookmarkEnd w:id="25"/>
    <w:bookmarkStart w:id="26" w:name="challenges-and-future-directions"/>
    <w:p>
      <w:pPr>
        <w:pStyle w:val="Heading2"/>
      </w:pPr>
      <w:r>
        <w:t xml:space="preserve">Challenges and Future Directions</w:t>
      </w:r>
    </w:p>
    <w:p>
      <w:pPr>
        <w:pStyle w:val="FirstParagraph"/>
      </w:pPr>
      <w:r>
        <w:t xml:space="preserve">Despite the progress made, challenges remain. The shortage of specialized Biomedical Engineers with expertise in both hardware and software is a growing concern. Furthermore, the rapid pace of technological change often outstrips the training curricula available in academic institutions. To address this, Netherlands Amsterdam educational providers are updating their biomedical engineering programs to include more coursework in data science, AI ethics, and user-centered design.</w:t>
      </w:r>
    </w:p>
    <w:p>
      <w:pPr>
        <w:pStyle w:val="BodyText"/>
      </w:pPr>
      <w:r>
        <w:t xml:space="preserve">Looking forward, the role of the Biomedical Engineer will likely expand into personalized medicine and genetic engineering support. As treatments become more tailored to individual genetic profiles, engineers will need to develop devices that can handle complex biological data streams. In Netherlands Amsterdam, early adopters are already exploring 3D bioprinting for tissue regeneration, a field that requires deep collaboration between engineers, biologists, and surgeons.</w:t>
      </w:r>
    </w:p>
    <w:bookmarkEnd w:id="26"/>
    <w:bookmarkStart w:id="27" w:name="conclusion"/>
    <w:p>
      <w:pPr>
        <w:pStyle w:val="Heading2"/>
      </w:pPr>
      <w:r>
        <w:t xml:space="preserve">Conclusion</w:t>
      </w:r>
    </w:p>
    <w:p>
      <w:pPr>
        <w:pStyle w:val="FirstParagraph"/>
      </w:pPr>
      <w:r>
        <w:t xml:space="preserve">The Biomedical Engineer is no longer a peripheral figure in healthcare but a central pillar of innovation and patient safety. In Netherlands Amsterdam, the dynamic interplay between academic excellence, clinical practice, and technological ambition creates a unique ecosystem where biomedical engineering thrives. From developing cutting-edge diagnostic tools to ensuring regulatory compliance and integrating digital health solutions, Biomedical Engineers are essential to the future of healthcare in this region.</w:t>
      </w:r>
    </w:p>
    <w:p>
      <w:pPr>
        <w:pStyle w:val="BodyText"/>
      </w:pPr>
      <w:r>
        <w:t xml:space="preserve">As Netherlands Amsterdam continues to position itself as a global leader in life sciences, investing in the education and integration of Biomedical Engineers will be paramount. Strengthening interdisciplinary collaboration between engineers, clinicians, and patients will ensure that technological advancements translate into tangible improvements in human health. The future of healthcare is not just about better drugs or procedures; it is about smarter systems, driven by the ingenuity and expertise of the Biomedical Engineer.</w:t>
      </w:r>
    </w:p>
    <w:bookmarkEnd w:id="27"/>
    <w:bookmarkStart w:id="28" w:name="references"/>
    <w:p>
      <w:pPr>
        <w:pStyle w:val="Heading2"/>
      </w:pPr>
      <w:r>
        <w:t xml:space="preserve">References</w:t>
      </w:r>
    </w:p>
    <w:p>
      <w:pPr>
        <w:numPr>
          <w:ilvl w:val="0"/>
          <w:numId w:val="1001"/>
        </w:numPr>
        <w:pStyle w:val="Compact"/>
      </w:pPr>
      <w:r>
        <w:t xml:space="preserve">[1] European Commission. (2017). Regulation (EU) 2017/745 on medical devices. Official Journal of the European Union.</w:t>
      </w:r>
    </w:p>
    <w:p>
      <w:pPr>
        <w:numPr>
          <w:ilvl w:val="0"/>
          <w:numId w:val="1001"/>
        </w:numPr>
        <w:pStyle w:val="Compact"/>
      </w:pPr>
      <w:r>
        <w:t xml:space="preserve">[2] Amsterdam UMC. (2023). Annual Report on Clinical Innovation and Technology Integration.</w:t>
      </w:r>
    </w:p>
    <w:p>
      <w:pPr>
        <w:numPr>
          <w:ilvl w:val="0"/>
          <w:numId w:val="1001"/>
        </w:numPr>
        <w:pStyle w:val="Compact"/>
      </w:pPr>
      <w:r>
        <w:t xml:space="preserve">[3] van der Meer, J., &amp; de Vries, A. (2021). "Interoperability in Smart Hospitals: The Role of Biomedical Engineering." Journal of Medical Engineering &amp; Technology, 45(3), 112-125.</w:t>
      </w:r>
    </w:p>
    <w:p>
      <w:pPr>
        <w:numPr>
          <w:ilvl w:val="0"/>
          <w:numId w:val="1001"/>
        </w:numPr>
        <w:pStyle w:val="Compact"/>
      </w:pPr>
      <w:r>
        <w:t xml:space="preserve">[4] University of Amsterdam. (2022). Strategic Plan for Life Sciences and Health Research.</w:t>
      </w:r>
    </w:p>
    <w:p>
      <w:pPr>
        <w:numPr>
          <w:ilvl w:val="0"/>
          <w:numId w:val="1001"/>
        </w:numPr>
        <w:pStyle w:val="Compact"/>
      </w:pPr>
      <w:r>
        <w:t xml:space="preserve">[5] Dutch Healthcare Authority (NZa). (2023). Guidelines for Medical Device Procurement and Maintenance in Public Hospitals.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Pioneering Role of the Biomedical Engineer in the Netherlands Amsterdam Healthcare Ecosystem</dc:title>
  <dc:creator/>
  <dc:language>en</dc:language>
  <cp:keywords/>
  <dcterms:created xsi:type="dcterms:W3CDTF">2026-07-29T13:18:53Z</dcterms:created>
  <dcterms:modified xsi:type="dcterms:W3CDTF">2026-07-29T13:18:53Z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