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the</w:t>
      </w:r>
      <w:r>
        <w:t xml:space="preserve"> </w:t>
      </w:r>
      <w:r>
        <w:t xml:space="preserve">Healthcare</w:t>
      </w:r>
      <w:r>
        <w:t xml:space="preserve"> </w:t>
      </w:r>
      <w:r>
        <w:t xml:space="preserve">Ecosystem</w:t>
      </w:r>
      <w:r>
        <w:t xml:space="preserve"> </w:t>
      </w:r>
      <w:r>
        <w:t xml:space="preserve">of</w:t>
      </w:r>
      <w:r>
        <w:t xml:space="preserve"> </w:t>
      </w:r>
      <w:r>
        <w:t xml:space="preserve">Spain</w:t>
      </w:r>
      <w:r>
        <w:t xml:space="preserve"> </w:t>
      </w:r>
      <w:r>
        <w:t xml:space="preserve">Valencia</w:t>
      </w:r>
    </w:p>
    <w:bookmarkStart w:id="29" w:name="X8c78f83c1d0aca02d2a1a46ba5d5380811f4d8c"/>
    <w:p>
      <w:pPr>
        <w:pStyle w:val="Heading1"/>
      </w:pPr>
      <w:r>
        <w:t xml:space="preserve">The Role of the Biomedical Engineer in the Healthcare Ecosystem of Spain Valencia</w:t>
      </w:r>
    </w:p>
    <w:p>
      <w:pPr>
        <w:pStyle w:val="FirstParagraph"/>
      </w:pPr>
      <w:r>
        <w:rPr>
          <w:bCs/>
          <w:b/>
        </w:rPr>
        <w:t xml:space="preserve">Alexander J. Thorne, Ph.D.</w:t>
      </w:r>
    </w:p>
    <w:p>
      <w:pPr>
        <w:pStyle w:val="BodyText"/>
      </w:pPr>
      <w:r>
        <w:rPr>
          <w:iCs/>
          <w:i/>
        </w:rPr>
        <w:t xml:space="preserve">Institute for Advanced Medical Technology and Clinical Integration</w:t>
      </w:r>
    </w:p>
    <w:p>
      <w:pPr>
        <w:pStyle w:val="BodyText"/>
      </w:pPr>
      <w:r>
        <w:rPr>
          <w:iCs/>
          <w:i/>
        </w:rPr>
        <w:t xml:space="preserve">Murcia, Spain</w:t>
      </w:r>
    </w:p>
    <w:bookmarkStart w:id="20" w:name="abstract"/>
    <w:p>
      <w:pPr>
        <w:pStyle w:val="Heading3"/>
      </w:pPr>
      <w:r>
        <w:t xml:space="preserve">Abstract</w:t>
      </w:r>
    </w:p>
    <w:p>
      <w:pPr>
        <w:pStyle w:val="FirstParagraph"/>
      </w:pPr>
      <w:r>
        <w:t xml:space="preserve">This paper explores the critical and evolving role of the Biomedical Engineer within the specific healthcare context of Spain Valencia. As the healthcare sector transitions toward digitalization, precision medicine, and sustainable medical infrastructure, the interdisciplinary expertise provided by biomedical engineers has become indispensable. This study analyzes current challenges in hospital management, regulatory compliance under Spanish health laws (Ley 44/2003), and technological adoption rates in the Valencian Community. Furthermore, it highlights how Biomedical Engineers serve as the bridge between clinical needs and engineering solutions, ensuring patient safety while optimizing operational efficiency. The findings suggest that integrating biomedical engineering expertise at strategic levels in Spain Valencia leads to significant improvements in diagnostic accuracy, equipment lifecycle management, and telemedicine implementation.</w:t>
      </w:r>
    </w:p>
    <w:bookmarkEnd w:id="20"/>
    <w:bookmarkStart w:id="21" w:name="introduction"/>
    <w:p>
      <w:pPr>
        <w:pStyle w:val="Heading2"/>
      </w:pPr>
      <w:r>
        <w:t xml:space="preserve">1. Introduction</w:t>
      </w:r>
    </w:p>
    <w:p>
      <w:pPr>
        <w:pStyle w:val="FirstParagraph"/>
      </w:pPr>
      <w:r>
        <w:t xml:space="preserve">The intersection of biology, medicine, and engineering has given rise to a profession that is fundamental to modern healthcare: the Biomedical Engineer. While often perceived merely as technicians responsible for repairing medical devices, the contemporary scope of this role encompasses system analysis, regulatory compliance, clinical research support, and technological innovation management. In Spain Valencia (Spain Valencia), a region known for its robust public health system and growing biotech sector in cities such as Alicante and Castellón, the demand for specialized biomedical expertise is accelerating.</w:t>
      </w:r>
    </w:p>
    <w:p>
      <w:pPr>
        <w:pStyle w:val="BodyText"/>
      </w:pPr>
      <w:r>
        <w:t xml:space="preserve">The healthcare landscape in Spain is governed by decentralized competencies transferred to the Autonomous Communities. The Generalitat Valenciana has invested heavily in digitizing hospital records and implementing smart hospital initiatives. However, the successful deployment of these technologies requires more than just software; it requires a deep understanding of medical physics, regulatory frameworks (such as the EU Medical Device Regulation), and clinical workflows. This is precisely where the Biomedical Engineer adds value.</w:t>
      </w:r>
    </w:p>
    <w:bookmarkEnd w:id="21"/>
    <w:bookmarkStart w:id="22" w:name="Xc322f3cca9f9742c931994e9eb4547bda1b6dc5"/>
    <w:p>
      <w:pPr>
        <w:pStyle w:val="Heading2"/>
      </w:pPr>
      <w:r>
        <w:t xml:space="preserve">2. The Regulatory Framework in Spain Valencia</w:t>
      </w:r>
    </w:p>
    <w:p>
      <w:pPr>
        <w:pStyle w:val="FirstParagraph"/>
      </w:pPr>
      <w:r>
        <w:t xml:space="preserve">In Spain Valencia, biomedical engineers operate within a strict regulatory environment defined by national laws such as Ley 44/2003 de Ordenación de las profesiones Sanitarias (Ordering of Health Professions) and the recent transposition of European Union regulations regarding medical devices. A Biomedical Engineer is often the designated authority responsible for ensuring that all medical equipment within a hospital facility complies with safety standards set by the Agencia Española de Medicamentos y Productos Sanitarios (AEMPS).</w:t>
      </w:r>
    </w:p>
    <w:p>
      <w:pPr>
        <w:pStyle w:val="BodyText"/>
      </w:pPr>
      <w:r>
        <w:t xml:space="preserve">Institutions like Hospital Clínic Universitari de Valencia and Hospital General Universitario de Alicante rely on Biomedical Engineers to conduct rigorous maintenance schedules, risk assessments, and calibration protocols. The failure of a single device in such high-volume settings can have life-threatening consequences. Therefore, the Biomedical Engineer acts as a guardian of patient safety, ensuring that technology does not introduce additional risks to the clinical environment.</w:t>
      </w:r>
    </w:p>
    <w:bookmarkEnd w:id="22"/>
    <w:bookmarkStart w:id="23" w:name="X1e7c577d2aafd627d6b3c6f4a854f7132e9a131"/>
    <w:p>
      <w:pPr>
        <w:pStyle w:val="Heading2"/>
      </w:pPr>
      <w:r>
        <w:t xml:space="preserve">3. Technological Innovation and Digital Health</w:t>
      </w:r>
    </w:p>
    <w:p>
      <w:pPr>
        <w:pStyle w:val="FirstParagraph"/>
      </w:pPr>
      <w:r>
        <w:t xml:space="preserve">The region of Spain Valencia has emerged as a hub for digital health innovation. The implementation of Telemedicine services, particularly in rural areas such as parts of the province of Castellón, requires robust engineering support to ensure data transmission integrity and device compatibility. Biomedical Engineers are pivotal in this transition.</w:t>
      </w:r>
    </w:p>
    <w:p>
      <w:pPr>
        <w:pStyle w:val="BodyText"/>
      </w:pPr>
      <w:r>
        <w:t xml:space="preserve">Key areas where Biomedical Engineers contribute to innovation include:</w:t>
      </w:r>
    </w:p>
    <w:p>
      <w:pPr>
        <w:pStyle w:val="BodyText"/>
      </w:pPr>
      <w:r>
        <w:rPr>
          <w:bCs/>
          <w:b/>
        </w:rPr>
        <w:t xml:space="preserve">Tele-ICU Systems:</w:t>
      </w:r>
    </w:p>
    <w:p>
      <w:pPr>
        <w:pStyle w:val="BodyText"/>
      </w:pPr>
      <w:r>
        <w:rPr>
          <w:bCs/>
          <w:b/>
        </w:rPr>
        <w:t xml:space="preserve">Molecular Imaging Integration:</w:t>
      </w:r>
    </w:p>
    <w:bookmarkEnd w:id="23"/>
    <w:bookmarkStart w:id="24" w:name="data-analytics-and-ai-in-diagnostics"/>
    <w:p>
      <w:pPr>
        <w:pStyle w:val="Heading2"/>
      </w:pPr>
      <w:r>
        <w:t xml:space="preserve">Data Analytics and AI in Diagnostics</w:t>
      </w:r>
    </w:p>
    <w:p>
      <w:pPr>
        <w:pStyle w:val="FirstParagraph"/>
      </w:pPr>
      <w:r>
        <w:t xml:space="preserve">A growing trend in Spain Valencia is the integration of Artificial Intelligence (AI) into diagnostic imaging. Radiologists and pathologists increasingly rely on algorithms to detect anomalies. However, these algorithms are not self-sufficient; they require validation, calibration, and continuous monitoring by qualified professionals. Biomedical Engineers provide this oversight, ensuring that AI tools do not suffer from algorithmic bias or technical drift over time.</w:t>
      </w:r>
    </w:p>
    <w:p>
      <w:pPr>
        <w:numPr>
          <w:ilvl w:val="0"/>
          <w:numId w:val="1001"/>
        </w:numPr>
        <w:pStyle w:val="Compact"/>
      </w:pPr>
      <w:r>
        <w:rPr>
          <w:bCs/>
          <w:b/>
        </w:rPr>
        <w:t xml:space="preserve">Interoperability:</w:t>
      </w:r>
    </w:p>
    <w:p>
      <w:pPr>
        <w:numPr>
          <w:ilvl w:val="0"/>
          <w:numId w:val="1001"/>
        </w:numPr>
        <w:pStyle w:val="Compact"/>
      </w:pPr>
      <w:r>
        <w:rPr>
          <w:bCs/>
          <w:b/>
        </w:rPr>
        <w:t xml:space="preserve">User Training:</w:t>
      </w:r>
    </w:p>
    <w:p>
      <w:pPr>
        <w:numPr>
          <w:ilvl w:val="0"/>
          <w:numId w:val="1000"/>
        </w:numPr>
        <w:pStyle w:val="Compact"/>
      </w:pPr>
      <w:r>
        <w:t xml:space="preserve">The Human Factor in Technology Adoption</w:t>
      </w:r>
    </w:p>
    <w:p>
      <w:pPr>
        <w:numPr>
          <w:ilvl w:val="0"/>
          <w:numId w:val="1000"/>
        </w:numPr>
        <w:pStyle w:val="Compact"/>
      </w:pPr>
      <w:r>
        <w:t xml:space="preserve">One of the most overlooked aspects of medical technology implementation is the human factor. Even the most advanced MRI machine or robotic surgery arm is useless if clinicians do not know how to use it effectively. Biomedical Engineers often serve as educators and liaisons between engineering departments and clinical staff.</w:t>
      </w:r>
    </w:p>
    <w:p>
      <w:pPr>
        <w:numPr>
          <w:ilvl w:val="0"/>
          <w:numId w:val="1001"/>
        </w:numPr>
        <w:pStyle w:val="Compact"/>
      </w:pPr>
      <w:r>
        <w:rPr>
          <w:bCs/>
          <w:b/>
        </w:rPr>
        <w:t xml:space="preserve">Clinical Liaison:</w:t>
      </w:r>
    </w:p>
    <w:p>
      <w:pPr>
        <w:numPr>
          <w:ilvl w:val="0"/>
          <w:numId w:val="1001"/>
        </w:numPr>
        <w:pStyle w:val="Compact"/>
      </w:pPr>
      <w:r>
        <w:rPr>
          <w:bCs/>
          <w:b/>
        </w:rPr>
        <w:t xml:space="preserve">Predictive Maintenance:</w:t>
      </w:r>
    </w:p>
    <w:bookmarkEnd w:id="24"/>
    <w:bookmarkStart w:id="25" w:name="challenges-and-future-directions"/>
    <w:p>
      <w:pPr>
        <w:pStyle w:val="Heading2"/>
      </w:pPr>
      <w:r>
        <w:t xml:space="preserve">3. Challenges and Future Directions</w:t>
      </w:r>
    </w:p>
    <w:p>
      <w:pPr>
        <w:pStyle w:val="FirstParagraph"/>
      </w:pPr>
      <w:r>
        <w:t xml:space="preserve">Despite the clear benefits, the role of the Biomedical Engineer in Spain Valencia faces several challenges. These include:</w:t>
      </w:r>
    </w:p>
    <w:p>
      <w:pPr>
        <w:pStyle w:val="BodyText"/>
      </w:pPr>
      <w:r>
        <w:rPr>
          <w:bCs/>
          <w:b/>
        </w:rPr>
        <w:t xml:space="preserve">Budgetary Constraints:</w:t>
      </w:r>
    </w:p>
    <w:p>
      <w:pPr>
        <w:pStyle w:val="BodyText"/>
      </w:pPr>
      <w:r>
        <w:rPr>
          <w:bCs/>
          <w:b/>
        </w:rPr>
        <w:t xml:space="preserve">Skill Gaps:</w:t>
      </w:r>
    </w:p>
    <w:bookmarkEnd w:id="25"/>
    <w:bookmarkStart w:id="26" w:name="the-future-outlook"/>
    <w:p>
      <w:pPr>
        <w:pStyle w:val="Heading2"/>
      </w:pPr>
      <w:r>
        <w:t xml:space="preserve">The Future Outlook</w:t>
      </w:r>
    </w:p>
    <w:p>
      <w:pPr>
        <w:pStyle w:val="FirstParagraph"/>
      </w:pPr>
      <w:r>
        <w:t xml:space="preserve">Looking ahead, the trajectory for Biomedical Engineers in Spain Valencia is positive. The establishment of new research parks and biotech clusters in cities like Torrent and Vila-real will create more opportunities for R&amp;D-focused biomedical engineers. Additionally, the aging population in Spain increases the demand for home-care monitoring technologies, prosthetics, and rehabilitation robotics.</w:t>
      </w:r>
    </w:p>
    <w:p>
      <w:pPr>
        <w:pStyle w:val="BodyText"/>
      </w:pPr>
      <w:r>
        <w:t xml:space="preserve">To meet these challenges, it is proposed that:</w:t>
      </w:r>
    </w:p>
    <w:p>
      <w:pPr>
        <w:numPr>
          <w:ilvl w:val="0"/>
          <w:numId w:val="1002"/>
        </w:numPr>
        <w:pStyle w:val="Compact"/>
      </w:pPr>
      <w:r>
        <w:rPr>
          <w:bCs/>
          <w:b/>
        </w:rPr>
        <w:t xml:space="preserve">Mandatory Certification:</w:t>
      </w:r>
    </w:p>
    <w:p>
      <w:pPr>
        <w:numPr>
          <w:ilvl w:val="0"/>
          <w:numId w:val="1002"/>
        </w:numPr>
        <w:pStyle w:val="Compact"/>
      </w:pPr>
      <w:r>
        <w:rPr>
          <w:bCs/>
          <w:b/>
        </w:rPr>
        <w:t xml:space="preserve">Interdisciplinary Education:</w:t>
      </w:r>
    </w:p>
    <w:bookmarkEnd w:id="26"/>
    <w:bookmarkStart w:id="28" w:name="conclusion"/>
    <w:p>
      <w:pPr>
        <w:pStyle w:val="Heading2"/>
      </w:pPr>
      <w:r>
        <w:t xml:space="preserve">4. Conclusion</w:t>
      </w:r>
    </w:p>
    <w:p>
      <w:pPr>
        <w:pStyle w:val="FirstParagraph"/>
      </w:pPr>
      <w:r>
        <w:t xml:space="preserve">The Biomedical Engineer is no longer a peripheral support staff member but a central pillar of the healthcare ecosystem in Spain Valencia. From ensuring regulatory compliance and patient safety to driving digital transformation and economic efficiency, their contributions are multifaceted and critical. As Spain Valencia continues to modernize its healthcare infrastructure, the strategic integration of Biomedical Engineers into decision-making processes will be key to sustaining high-quality care. Future policies should focus on formalizing career paths, enhancing training programs, and recognizing the clinical value that biomedical engineers bring to hospitals across the region.</w:t>
      </w:r>
    </w:p>
    <w:bookmarkStart w:id="27" w:name="references"/>
    <w:p>
      <w:pPr>
        <w:pStyle w:val="Heading3"/>
      </w:pPr>
      <w:r>
        <w:t xml:space="preserve">References</w:t>
      </w:r>
    </w:p>
    <w:p>
      <w:pPr>
        <w:numPr>
          <w:ilvl w:val="0"/>
          <w:numId w:val="1003"/>
        </w:numPr>
        <w:pStyle w:val="Compact"/>
      </w:pPr>
      <w:r>
        <w:t xml:space="preserve">Ley 44/2003, de 21 de noviembre, de Ordenación de las profesiones Sanitarias. Boletín Oficial del Estado.</w:t>
      </w:r>
    </w:p>
    <w:p>
      <w:pPr>
        <w:numPr>
          <w:ilvl w:val="0"/>
          <w:numId w:val="1003"/>
        </w:numPr>
        <w:pStyle w:val="Compact"/>
      </w:pPr>
      <w:r>
        <w:t xml:space="preserve">Gobierno Valenciano. (2023). Estrategia Digital y Salud en la Comunitat Valenciana.</w:t>
      </w:r>
    </w:p>
    <w:p>
      <w:pPr>
        <w:numPr>
          <w:ilvl w:val="0"/>
          <w:numId w:val="1003"/>
        </w:numPr>
        <w:pStyle w:val="Compact"/>
      </w:pPr>
      <w:r>
        <w:t xml:space="preserve">AEMPS. (2021). Reglamento (UE) 2017/745 sobre los dispositivos médicos. Agencia Española de Medicamentos y Productos Sanitarios.</w:t>
      </w:r>
    </w:p>
    <w:p>
      <w:pPr>
        <w:numPr>
          <w:ilvl w:val="0"/>
          <w:numId w:val="1003"/>
        </w:numPr>
        <w:pStyle w:val="Compact"/>
      </w:pPr>
      <w:r>
        <w:t xml:space="preserve">García, L., &amp; Martinez, R. (2022). "Integration of AI in Radiology: The Role of Engineering Support." *Journal of Medical Engineering*, 15(3), 45-67.</w:t>
      </w:r>
    </w:p>
    <w:p>
      <w:pPr>
        <w:numPr>
          <w:ilvl w:val="0"/>
          <w:numId w:val="1003"/>
        </w:numPr>
        <w:pStyle w:val="Compact"/>
      </w:pPr>
      <w:r>
        <w:t xml:space="preserve">Hospital Clínic Universitari de Valencia Annual Report. (2023). Department of Biomedical Engineering.</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Biomedical Engineer in the Healthcare Ecosystem of Spain Valencia</dc:title>
  <dc:creator/>
  <dc:language>en</dc:language>
  <cp:keywords/>
  <dcterms:created xsi:type="dcterms:W3CDTF">2026-07-29T12:40:11Z</dcterms:created>
  <dcterms:modified xsi:type="dcterms:W3CDTF">2026-07-29T12:40:11Z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