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Access: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64bb81effc12034de4dbb7644b8e3ab50cd4c0e"/>
    <w:p>
      <w:pPr>
        <w:pStyle w:val="Heading1"/>
      </w:pPr>
      <w:r>
        <w:t xml:space="preserve">Bridging Innovation and Access: The Strategic Role of the</w:t>
      </w:r>
      <w:r>
        <w:t xml:space="preserve"> </w:t>
      </w:r>
      <w:r>
        <w:rPr>
          <w:bCs/>
          <w:b/>
        </w:rPr>
        <w:t xml:space="preserve">Biomedical Engineer</w:t>
      </w:r>
      <w:r>
        <w:t xml:space="preserve"> </w:t>
      </w:r>
      <w:r>
        <w:t xml:space="preserve">in Sri Lanka Colombo</w:t>
      </w:r>
    </w:p>
    <w:p>
      <w:pPr>
        <w:pStyle w:val="FirstParagraph"/>
      </w:pPr>
      <w:r>
        <w:rPr>
          <w:bCs/>
          <w:b/>
        </w:rPr>
        <w:t xml:space="preserve">Abstract:</w:t>
      </w:r>
      <w:r>
        <w:br/>
      </w:r>
      <w:r>
        <w:t xml:space="preserve">The healthcare infrastructure of</w:t>
      </w:r>
      <w:r>
        <w:t xml:space="preserve"> </w:t>
      </w:r>
      <w:r>
        <w:rPr>
          <w:bCs/>
          <w:b/>
        </w:rPr>
        <w:t xml:space="preserve">Sri Lanka Colombo</w:t>
      </w:r>
      <w:r>
        <w:t xml:space="preserve">, as the nation’s commercial capital, faces a paradoxical challenge: it is a hub for medical tourism and advanced clinical care, yet it struggles with significant disparities in equipment longevity and technological accessibility. This paper argues that the</w:t>
      </w:r>
      <w:r>
        <w:t xml:space="preserve"> </w:t>
      </w:r>
      <w:r>
        <w:rPr>
          <w:bCs/>
          <w:b/>
        </w:rPr>
        <w:t xml:space="preserve">Biomedical Engineer</w:t>
      </w:r>
      <w:r>
        <w:t xml:space="preserve"> </w:t>
      </w:r>
      <w:r>
        <w:t xml:space="preserve">is not merely a technician but a critical strategic asset in sustaining healthcare delivery. By analyzing the current landscape of medical technology maintenance, regulatory compliance, and digital health integration within</w:t>
      </w:r>
      <w:r>
        <w:t xml:space="preserve"> </w:t>
      </w:r>
      <w:r>
        <w:rPr>
          <w:bCs/>
          <w:b/>
        </w:rPr>
        <w:t xml:space="preserve">Sri Lanka Colombo</w:t>
      </w:r>
      <w:r>
        <w:t xml:space="preserve">, this study highlights the urgent need for formalized biomedical engineering frameworks. The paper concludes with recommendations for policy implementation to enhance the efficacy of healthcare systems through skilled engineering intervention.</w:t>
      </w:r>
    </w:p>
    <w:bookmarkStart w:id="20" w:name="introduction"/>
    <w:p>
      <w:pPr>
        <w:pStyle w:val="Heading2"/>
      </w:pPr>
      <w:r>
        <w:t xml:space="preserve">1. Introduction</w:t>
      </w:r>
    </w:p>
    <w:p>
      <w:pPr>
        <w:pStyle w:val="FirstParagraph"/>
      </w:pPr>
      <w:r>
        <w:t xml:space="preserve">In recent decades, the Republic of Sri Lanka has made remarkable strides in public health indicators, achieving high literacy rates and life expectancy comparable to developed nations. At the heart of this achievement lies a sophisticated network of hospitals and clinics, predominantly concentrated in</w:t>
      </w:r>
      <w:r>
        <w:t xml:space="preserve"> </w:t>
      </w:r>
      <w:r>
        <w:rPr>
          <w:bCs/>
          <w:b/>
        </w:rPr>
        <w:t xml:space="preserve">Sri Lanka Colombo</w:t>
      </w:r>
      <w:r>
        <w:t xml:space="preserve">. As these institutions adopt increasingly complex medical technologies—from Magnetic Resonance Imaging (MRI) systems to advanced dialysis units—the reliance on technical expertise has grown exponentially. However, the role supporting this technology remains under-recognized in broader healthcare policy discussions. This paper posits that the</w:t>
      </w:r>
      <w:r>
        <w:t xml:space="preserve"> </w:t>
      </w:r>
      <w:r>
        <w:rPr>
          <w:bCs/>
          <w:b/>
        </w:rPr>
        <w:t xml:space="preserve">Biomedical Engineer</w:t>
      </w:r>
      <w:r>
        <w:t xml:space="preserve"> </w:t>
      </w:r>
      <w:r>
        <w:t xml:space="preserve">serves as the linchpin between clinical need and technological capability.</w:t>
      </w:r>
    </w:p>
    <w:p>
      <w:pPr>
        <w:pStyle w:val="BodyText"/>
      </w:pPr>
      <w:r>
        <w:rPr>
          <w:bCs/>
          <w:b/>
        </w:rPr>
        <w:t xml:space="preserve">Sri Lanka Colombo</w:t>
      </w:r>
      <w:r>
        <w:t xml:space="preserve">, housing major institutions such as Colombo North Teaching Hospital (Teaching Hospital Rajagiriya) and private tertiary care centers, represents a unique microcosm of healthcare engineering challenges. The density of medical equipment in this region is high, yet the rate of preventive maintenance and lifecycle management often lags behind global standards. This paper explores how integrating</w:t>
      </w:r>
      <w:r>
        <w:t xml:space="preserve"> </w:t>
      </w:r>
      <w:r>
        <w:rPr>
          <w:bCs/>
          <w:b/>
        </w:rPr>
        <w:t xml:space="preserve">Biomedical Engineer</w:t>
      </w:r>
      <w:r>
        <w:t xml:space="preserve"> </w:t>
      </w:r>
      <w:r>
        <w:t xml:space="preserve">expertise into the core operational strategy can mitigate risks associated with equipment failure, optimize resource allocation, and ultimately save lives.</w:t>
      </w:r>
    </w:p>
    <w:bookmarkEnd w:id="20"/>
    <w:bookmarkStart w:id="21" w:name="Xb363b134a7663d45582a68f07447704803210be"/>
    <w:p>
      <w:pPr>
        <w:pStyle w:val="Heading2"/>
      </w:pPr>
      <w:r>
        <w:t xml:space="preserve">2. The Current Landscape of Medical Technology in Sri Lanka Colombo</w:t>
      </w:r>
    </w:p>
    <w:p>
      <w:pPr>
        <w:pStyle w:val="FirstParagraph"/>
      </w:pPr>
      <w:r>
        <w:t xml:space="preserve">The healthcare ecosystem in</w:t>
      </w:r>
      <w:r>
        <w:t xml:space="preserve"> </w:t>
      </w:r>
      <w:r>
        <w:rPr>
          <w:bCs/>
          <w:b/>
        </w:rPr>
        <w:t xml:space="preserve">Sri Lanka Colombo</w:t>
      </w:r>
      <w:r>
        <w:t xml:space="preserve">Sri Lanka Colombo invest heavily in cutting-edge technology to attract regional patients from neighboring countries.</w:t>
      </w:r>
    </w:p>
    <w:p>
      <w:pPr>
        <w:pStyle w:val="BodyText"/>
      </w:pPr>
      <w:r>
        <w:t xml:space="preserve">In both sectors, a critical gap exists in technical oversight. Medical devices require rigorous calibration, software updates, and physical repairs to operate safely and accurately. Without dedicated technical personnel, these machines are susceptible to premature degradation or inaccurate diagnostics. The absence of a standardized framework for biomedical equipment management in many facilities leads to "run-to-failure" maintenance models, which are costly and dangerous. Herein lies the primary argument for elevating the status and function of the</w:t>
      </w:r>
      <w:r>
        <w:t xml:space="preserve"> </w:t>
      </w:r>
      <w:r>
        <w:rPr>
          <w:bCs/>
          <w:b/>
        </w:rPr>
        <w:t xml:space="preserve">Biomedical Engineer</w:t>
      </w:r>
      <w:r>
        <w:t xml:space="preserve"> </w:t>
      </w:r>
      <w:r>
        <w:t xml:space="preserve">within</w:t>
      </w:r>
    </w:p>
    <w:p>
      <w:pPr>
        <w:pStyle w:val="BodyText"/>
      </w:pPr>
      <w:r>
        <w:t xml:space="preserve">Sri Lanka Colombo’s healthcare infrastructure.</w:t>
      </w:r>
    </w:p>
    <w:bookmarkEnd w:id="21"/>
    <w:bookmarkStart w:id="22" w:name="Xa5f3bdd1fb023e4418712bfe038da56190ef901"/>
    <w:p>
      <w:pPr>
        <w:pStyle w:val="Heading2"/>
      </w:pPr>
      <w:r>
        <w:t xml:space="preserve">. The Multifaceted Role of the Biomedical Engineer</w:t>
      </w:r>
    </w:p>
    <w:p>
      <w:pPr>
        <w:pStyle w:val="FirstParagraph"/>
      </w:pPr>
      <w:r>
        <w:t xml:space="preserve">The traditional perception of a biomedical engineer is often limited to fixing broken machines. However, in the context of</w:t>
      </w:r>
      <w:r>
        <w:t xml:space="preserve"> </w:t>
      </w:r>
      <w:r>
        <w:rPr>
          <w:bCs/>
          <w:b/>
        </w:rPr>
        <w:t xml:space="preserve">Sri Lanka Colombo’s</w:t>
      </w:r>
      <w:r>
        <w:t xml:space="preserve">Biomedical Engineer</w:t>
      </w:r>
    </w:p>
    <w:p>
      <w:pPr>
        <w:numPr>
          <w:ilvl w:val="0"/>
          <w:numId w:val="1001"/>
        </w:numPr>
        <w:pStyle w:val="Compact"/>
      </w:pPr>
      <w:r>
        <w:rPr>
          <w:bCs/>
          <w:b/>
        </w:rPr>
        <w:t xml:space="preserve">Risk Manager:</w:t>
      </w:r>
      <w:r>
        <w:t xml:space="preserve"> </w:t>
      </w:r>
      <w:r>
        <w:t xml:space="preserve">Ensuring that electrical safety standards are met to protect both patients and medical staff from electrocution hazards or device malfunctions.</w:t>
      </w:r>
    </w:p>
    <w:p>
      <w:pPr>
        <w:numPr>
          <w:ilvl w:val="0"/>
          <w:numId w:val="1001"/>
        </w:numPr>
        <w:pStyle w:val="Compact"/>
      </w:pPr>
      <w:r>
        <w:rPr>
          <w:bCs/>
          <w:b/>
        </w:rPr>
        <w:t xml:space="preserve">Clinical Liaison:</w:t>
      </w:r>
    </w:p>
    <w:p>
      <w:pPr>
        <w:numPr>
          <w:ilvl w:val="0"/>
          <w:numId w:val="1001"/>
        </w:numPr>
        <w:pStyle w:val="Compact"/>
      </w:pPr>
      <w:r>
        <w:rPr>
          <w:bCs/>
          <w:b/>
        </w:rPr>
        <w:t xml:space="preserve">Economic Analyst:</w:t>
      </w:r>
      <w:r>
        <w:t xml:space="preserve"> </w:t>
      </w:r>
      <w:r>
        <w:t xml:space="preserve">Conducting lifecycle cost analyses to advise hospital administrators on whether to repair existing equipment or procure new units, thereby optimizing limited budgets.</w:t>
      </w:r>
    </w:p>
    <w:p>
      <w:pPr>
        <w:numPr>
          <w:ilvl w:val="0"/>
          <w:numId w:val="1001"/>
        </w:numPr>
        <w:pStyle w:val="Compact"/>
      </w:pPr>
      <w:r>
        <w:rPr>
          <w:bCs/>
          <w:b/>
        </w:rPr>
        <w:t xml:space="preserve">Data Security Specialist:</w:t>
      </w:r>
      <w:r>
        <w:t xml:space="preserve">Sri Lanka Colombo,</w:t>
      </w:r>
    </w:p>
    <w:p>
      <w:pPr>
        <w:numPr>
          <w:ilvl w:val="0"/>
          <w:numId w:val="1000"/>
        </w:numPr>
        <w:pStyle w:val="Compact"/>
      </w:pPr>
      <w:r>
        <w:t xml:space="preserve">Biomedical Engineer</w:t>
      </w:r>
    </w:p>
    <w:bookmarkEnd w:id="22"/>
    <w:bookmarkStart w:id="23" w:name="Xf85d2ecb7d87bf2533f3f047a55a554f0d54516"/>
    <w:p>
      <w:pPr>
        <w:pStyle w:val="Heading2"/>
      </w:pPr>
      <w:r>
        <w:t xml:space="preserve">. Challenges to Integration in Sri Lanka Colombo</w:t>
      </w:r>
    </w:p>
    <w:p>
      <w:pPr>
        <w:pStyle w:val="FirstParagraph"/>
      </w:pPr>
      <w:r>
        <w:t xml:space="preserve">Despite the clear benefits, several barriers hinder the effective integration of biomedical engineering into healthcare delivery in</w:t>
      </w:r>
      <w:r>
        <w:t xml:space="preserve"> </w:t>
      </w:r>
      <w:r>
        <w:rPr>
          <w:bCs/>
          <w:b/>
        </w:rPr>
        <w:t xml:space="preserve">Sri Lanka Colombo</w:t>
      </w:r>
      <w:r>
        <w:t xml:space="preserve">.</w:t>
      </w:r>
    </w:p>
    <w:p>
      <w:pPr>
        <w:pStyle w:val="BodyText"/>
      </w:pPr>
      <w:r>
        <w:rPr>
          <w:bCs/>
          <w:b/>
        </w:rPr>
        <w:t xml:space="preserve">A. Regulatory Gaps:</w:t>
      </w:r>
      <w:r>
        <w:t xml:space="preserve">Sri Lanka Colombo, where rapid technological turnover occurs, the lack of standardized training protocols results in inconsistent maintenance quality.</w:t>
      </w:r>
    </w:p>
    <w:p>
      <w:pPr>
        <w:pStyle w:val="BodyText"/>
      </w:pPr>
      <w:r>
        <w:rPr>
          <w:bCs/>
          <w:b/>
        </w:rPr>
        <w:t xml:space="preserve">B. Supply Chain Vulnerabilities:</w:t>
      </w:r>
      <w:r>
        <w:t xml:space="preserve">Biomedical Engineer is essential for troubleshooting these supply chain issues, potentially designing custom components or adapting software workarounds when original parts are unavailable.</w:t>
      </w:r>
    </w:p>
    <w:p>
      <w:pPr>
        <w:pStyle w:val="BodyText"/>
      </w:pPr>
      <w:r>
        <w:rPr>
          <w:bCs/>
          <w:b/>
        </w:rPr>
        <w:t xml:space="preserve">C. Perception and Career Pathways:</w:t>
      </w:r>
      <w:r>
        <w:t xml:space="preserve">Sri Lanka Colombo feel undervalued compared to clinical staff. The lack of clear career progression and competitive compensation contributes to high turnover rates, including the migration of skilled engineers abroad ("brain drain"), exacerbating the local shortage.</w:t>
      </w:r>
    </w:p>
    <w:bookmarkEnd w:id="23"/>
    <w:bookmarkStart w:id="24" w:name="recommendations-for-policy-and-practice"/>
    <w:p>
      <w:pPr>
        <w:pStyle w:val="Heading2"/>
      </w:pPr>
      <w:r>
        <w:t xml:space="preserve">. Recommendations for Policy and Practice</w:t>
      </w:r>
    </w:p>
    <w:p>
      <w:pPr>
        <w:pStyle w:val="FirstParagraph"/>
      </w:pPr>
      <w:r>
        <w:t xml:space="preserve">To address these challenges, a multi-stakeholder approach is required involving the Ministry of Health, professional engineering bodies, and hospital administrators in</w:t>
      </w:r>
      <w:r>
        <w:t xml:space="preserve"> </w:t>
      </w:r>
      <w:r>
        <w:rPr>
          <w:bCs/>
          <w:b/>
        </w:rPr>
        <w:t xml:space="preserve">Sri Lanka Colombo</w:t>
      </w:r>
      <w:r>
        <w:t xml:space="preserve">.</w:t>
      </w:r>
    </w:p>
    <w:p>
      <w:pPr>
        <w:numPr>
          <w:ilvl w:val="0"/>
          <w:numId w:val="1002"/>
        </w:numPr>
        <w:pStyle w:val="Compact"/>
      </w:pPr>
      <w:r>
        <w:rPr>
          <w:bCs/>
          <w:b/>
        </w:rPr>
        <w:t xml:space="preserve">Mandatory Certification:</w:t>
      </w:r>
      <w:r>
        <w:t xml:space="preserve">Biomedical Engineers to oversee equipment safety.</w:t>
      </w:r>
    </w:p>
    <w:p>
      <w:pPr>
        <w:numPr>
          <w:ilvl w:val="0"/>
          <w:numId w:val="1002"/>
        </w:numPr>
        <w:pStyle w:val="Compact"/>
      </w:pPr>
      <w:r>
        <w:rPr>
          <w:bCs/>
          <w:b/>
        </w:rPr>
        <w:t xml:space="preserve">Digital Infrastructure Investment:</w:t>
      </w:r>
    </w:p>
    <w:p>
      <w:pPr>
        <w:numPr>
          <w:ilvl w:val="0"/>
          <w:numId w:val="1002"/>
        </w:numPr>
        <w:pStyle w:val="Compact"/>
      </w:pPr>
      <w:r>
        <w:rPr>
          <w:bCs/>
          <w:b/>
        </w:rPr>
        <w:t xml:space="preserve">Educational Partnerships:</w:t>
      </w:r>
    </w:p>
    <w:p>
      <w:pPr>
        <w:numPr>
          <w:ilvl w:val="0"/>
          <w:numId w:val="1002"/>
        </w:numPr>
        <w:pStyle w:val="Compact"/>
      </w:pPr>
      <w:r>
        <w:rPr>
          <w:bCs/>
          <w:b/>
        </w:rPr>
        <w:t xml:space="preserve">National Biomedical Repository:</w:t>
      </w:r>
      <w:r>
        <w:t xml:space="preserve">Sri Lanka Colombo. This collaborative model can reduce costs and ensure that critical components are available when needed.</w:t>
      </w:r>
    </w:p>
    <w:bookmarkEnd w:id="24"/>
    <w:bookmarkStart w:id="25" w:name="conclusion"/>
    <w:p>
      <w:pPr>
        <w:pStyle w:val="Heading2"/>
      </w:pPr>
      <w:r>
        <w:t xml:space="preserve">. Conclusion</w:t>
      </w:r>
    </w:p>
    <w:p>
      <w:pPr>
        <w:pStyle w:val="FirstParagraph"/>
      </w:pPr>
      <w:r>
        <w:t xml:space="preserve">The sustainability of healthcare in</w:t>
      </w:r>
      <w:r>
        <w:t xml:space="preserve"> </w:t>
      </w:r>
      <w:r>
        <w:rPr>
          <w:bCs/>
          <w:b/>
        </w:rPr>
        <w:t xml:space="preserve">Sri Lanka Colombo</w:t>
      </w:r>
      <w:r>
        <w:t xml:space="preserve">Biomedical Engineer</w:t>
      </w:r>
    </w:p>
    <w:p>
      <w:pPr>
        <w:pStyle w:val="BodyText"/>
      </w:pPr>
      <w:r>
        <w:t xml:space="preserve">Failing to invest in biomedical engineering infrastructure is not merely an operational oversight; it is a significant risk to public health equity. As</w:t>
      </w:r>
    </w:p>
    <w:p>
      <w:pPr>
        <w:pStyle w:val="BodyText"/>
      </w:pPr>
      <w:r>
        <w:t xml:space="preserve">Sri Lanka Colombo continues to develop its healthcare sector, the integration of robust biomedical engineering practices must be prioritized. Only then can the full potential of medical technology be realized for all citizens.</w:t>
      </w:r>
    </w:p>
    <w:bookmarkEnd w:id="25"/>
    <w:bookmarkStart w:id="26" w:name="references-selected"/>
    <w:p>
      <w:pPr>
        <w:pStyle w:val="Heading2"/>
      </w:pPr>
      <w:r>
        <w:t xml:space="preserve">. References (Selected)</w:t>
      </w:r>
    </w:p>
    <w:p>
      <w:pPr>
        <w:pStyle w:val="FirstParagraph"/>
      </w:pPr>
      <w:r>
        <w:t xml:space="preserve">[1] World Health Organization. (2019).</w:t>
      </w:r>
      <w:r>
        <w:t xml:space="preserve"> </w:t>
      </w:r>
      <w:r>
        <w:rPr>
          <w:iCs/>
          <w:i/>
        </w:rPr>
        <w:t xml:space="preserve">Medical Device Regulations: A Global Perspective.</w:t>
      </w:r>
    </w:p>
    <w:p>
      <w:pPr>
        <w:pStyle w:val="BodyText"/>
      </w:pPr>
      <w:r>
        <w:t xml:space="preserve">[2] Ministry of Health, Sri Lanka. (2015-</w:t>
      </w:r>
      <w:r>
        <w:rPr>
          <w:bCs/>
          <w:b/>
        </w:rPr>
        <w:t xml:space="preserve">Sri Lanka Colombo</w:t>
      </w:r>
      <w:r>
        <w:t xml:space="preserve">) National Healthcare Infrastructure Review.</w:t>
      </w:r>
    </w:p>
    <w:p>
      <w:pPr>
        <w:pStyle w:val="BodyText"/>
      </w:pPr>
      <w:r>
        <w:t xml:space="preserve">[3] IEEE Engineering in Medicine and Biology Society. (2020).</w:t>
      </w:r>
      <w:r>
        <w:t xml:space="preserve"> </w:t>
      </w:r>
      <w:r>
        <w:rPr>
          <w:iCs/>
          <w:i/>
        </w:rPr>
        <w:t xml:space="preserve">The Role of Biomedical Engineers in Low-Resource Settings.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Access: The Strategic Role of the Biomedical Engineer in Sri Lanka Colombo</dc:title>
  <dc:creator/>
  <dc:language>en</dc:language>
  <cp:keywords/>
  <dcterms:created xsi:type="dcterms:W3CDTF">2026-07-29T08:57:01Z</dcterms:created>
  <dcterms:modified xsi:type="dcterms:W3CDTF">2026-07-29T08:57:01Z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