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Technology</w:t>
      </w:r>
      <w:r>
        <w:t xml:space="preserve"> </w:t>
      </w:r>
      <w:r>
        <w:t xml:space="preserve">and</w:t>
      </w:r>
      <w:r>
        <w:t xml:space="preserve"> </w:t>
      </w:r>
      <w:r>
        <w:t xml:space="preserve">Healthcare</w:t>
      </w:r>
    </w:p>
    <w:p>
      <w:pPr>
        <w:pStyle w:val="FirstParagraph"/>
      </w:pPr>
      <w:r>
        <w:t xml:space="preserve">```html</w:t>
      </w:r>
    </w:p>
    <w:bookmarkStart w:id="28" w:name="X2e956f902c0caaef5aa0f64e39537bee1148f97"/>
    <w:p>
      <w:pPr>
        <w:pStyle w:val="Heading1"/>
      </w:pPr>
      <w:r>
        <w:t xml:space="preserve">The Evolving Role of the Biomedical Engineer in Turkey Ankara: Bridging Technology and Healthcare</w:t>
      </w:r>
    </w:p>
    <w:p>
      <w:pPr>
        <w:pStyle w:val="FirstParagraph"/>
      </w:pPr>
      <w:r>
        <w:rPr>
          <w:bCs/>
          <w:b/>
        </w:rPr>
        <w:t xml:space="preserve">[Author Name Redacted]</w:t>
      </w:r>
    </w:p>
    <w:p>
      <w:pPr>
        <w:pStyle w:val="BodyText"/>
      </w:pPr>
      <w:r>
        <w:t xml:space="preserve">Institute of Biomedical Engineering, [University/Institution Name], Ankara, Turkey</w:t>
      </w:r>
    </w:p>
    <w:p>
      <w:pPr>
        <w:pStyle w:val="BodyText"/>
      </w:pPr>
      <w:r>
        <w:rPr>
          <w:bCs/>
          <w:b/>
        </w:rPr>
        <w:t xml:space="preserve">Abstract</w:t>
      </w:r>
      <w:r>
        <w:br/>
      </w:r>
      <w:r>
        <w:t xml:space="preserve">This conference paper explores the critical and expanding role of the Biomedical Engineer within the dynamic healthcare ecosystem of Turkey Ankara. As Turkey strives to position itself as a leading regional hub for medical technology and innovation, Ankara emerges not merely as a political capital but as a burgeoning center for biomedical research and engineering. This paper analyzes current trends in medical device manufacturing, artificial intelligence in diagnostics, and personalized medicine. It further examines the unique challenges faced by Biomedical Engineers operating in Turkey Ankara, including regulatory frameworks under the Turkish Medicines and Medical Devices Agency (TITCK) and interoperability issues within hospital systems. The study concludes that interdisciplinary collaboration is essential to sustain innovation. By leveraging Turkey's strong engineering talent pool, Ankara can serve as a model for integrating advanced technology with healthcare delivery in emerging markets.</w:t>
      </w:r>
    </w:p>
    <w:bookmarkStart w:id="20" w:name="introduction"/>
    <w:p>
      <w:pPr>
        <w:pStyle w:val="Heading2"/>
      </w:pPr>
      <w:r>
        <w:t xml:space="preserve">1. Introduction</w:t>
      </w:r>
    </w:p>
    <w:p>
      <w:pPr>
        <w:pStyle w:val="FirstParagraph"/>
      </w:pPr>
      <w:r>
        <w:t xml:space="preserve">The intersection of biology and engineering has given rise to one of the most transformative professions of the 21st century: the Biomedical Engineer. In recent decades, Turkey Ankara has transitioned from a city primarily known for its political significance to a vital node in Europe's technological and scientific network. With significant government investment in research and development (R&amp;D), as well as strategic initiatives such as Teknokents (Technology Development Zones), Ankara has cultivated an environment where Biomedical Engineers can thrive. This paper aims to delineate the specific contributions of the Biomedical Engineer to Turkey Ankara’s healthcare infrastructure, addressing both opportunities and structural challenges.</w:t>
      </w:r>
    </w:p>
    <w:p>
      <w:pPr>
        <w:pStyle w:val="BodyText"/>
      </w:pPr>
      <w:r>
        <w:t xml:space="preserve">Turkey boasts one of the largest economies in Europe, boasting a robust manufacturing sector. In Ankara, this industrial capability is increasingly being directed toward high-value medical devices. The role of the Biomedical Engineer has thus shifted from traditional equipment maintenance to active participation in R&amp;D, regulatory compliance, and clinical engineering. This paper argues that the Biomedical Engineer is not just a support role but a strategic asset in Turkey Ankara’s quest for healthcare autonomy.</w:t>
      </w:r>
    </w:p>
    <w:bookmarkEnd w:id="20"/>
    <w:bookmarkStart w:id="22" w:name="X1502dc6c3ce1a45d4a1b06902ac1891ad5da134"/>
    <w:p>
      <w:pPr>
        <w:pStyle w:val="Heading2"/>
      </w:pPr>
      <w:r>
        <w:t xml:space="preserve">2. The Landscape of Medical Technology in Turkey Ankara</w:t>
      </w:r>
    </w:p>
    <w:p>
      <w:pPr>
        <w:pStyle w:val="FirstParagraph"/>
      </w:pPr>
      <w:r>
        <w:t xml:space="preserve">Ankara’s position as the capital allows it to host key regulatory bodies, including the Turkish Medicines and Medical Devices Agency (TITCK). This proximity creates a unique ecosystem for Biomedical Engineers who must navigate complex certification processes. Furthermore, Ankara is home to major universities such as Hacettepe University and Bilkent University, which are leaders in biomedical research.</w:t>
      </w:r>
    </w:p>
    <w:bookmarkStart w:id="21" w:name="manufacturing-and-innovation-hubs"/>
    <w:p>
      <w:pPr>
        <w:pStyle w:val="Heading3"/>
      </w:pPr>
      <w:r>
        <w:t xml:space="preserve">2.1 Manufacturing and Innovation Hubs</w:t>
      </w:r>
    </w:p>
    <w:p>
      <w:pPr>
        <w:pStyle w:val="FirstParagraph"/>
      </w:pPr>
      <w:r>
        <w:t xml:space="preserve">Turkey Ankara is witnessing a rise in private sector investment in med-tech startups. These companies often require Biomedical Engineers to bridge the gap between clinical needs and engineering solutions. From prosthetics to diagnostic imaging systems, local production is being encouraged to reduce reliance on imports. This localization effort places the Biomedical Engineer at the forefront of supply chain resilience within Turkey Ankara.</w:t>
      </w:r>
    </w:p>
    <w:bookmarkEnd w:id="21"/>
    <w:bookmarkEnd w:id="22"/>
    <w:bookmarkStart w:id="23" w:name="X8b9b88dbde285c06d5a135a964943ba7af9edbb"/>
    <w:p>
      <w:pPr>
        <w:pStyle w:val="Heading2"/>
      </w:pPr>
      <w:r>
        <w:t xml:space="preserve">3. Key Areas of Biomedical Engineering Intervention</w:t>
      </w:r>
    </w:p>
    <w:p>
      <w:pPr>
        <w:pStyle w:val="FirstParagraph"/>
      </w:pPr>
      <w:r>
        <w:t xml:space="preserve">To understand the full scope of this profession, we must examine specific domains where Biomedical Engineers are making an impact in Turkey Ankara:</w:t>
      </w:r>
    </w:p>
    <w:p>
      <w:pPr>
        <w:numPr>
          <w:ilvl w:val="0"/>
          <w:numId w:val="1001"/>
        </w:numPr>
        <w:pStyle w:val="Compact"/>
      </w:pPr>
      <w:r>
        <w:rPr>
          <w:bCs/>
          <w:b/>
        </w:rPr>
        <w:t xml:space="preserve">Digital Health and AI:</w:t>
      </w:r>
      <w:r>
        <w:t xml:space="preserve"> </w:t>
      </w:r>
      <w:r>
        <w:t xml:space="preserve">The integration of Artificial Intelligence (AI) into diagnostics is a priority. In Ankara, hospitals are increasingly adopting AI-driven tools for radiology and pathology. Biomedical Engineers play a crucial role in validating these algorithms, ensuring data privacy under Turkish Law No. 6698 on the Protection of Personal Data, and maintaining the hardware infrastructure required for high-performance computing.</w:t>
      </w:r>
    </w:p>
    <w:p>
      <w:pPr>
        <w:numPr>
          <w:ilvl w:val="0"/>
          <w:numId w:val="1001"/>
        </w:numPr>
        <w:pStyle w:val="Compact"/>
      </w:pPr>
      <w:r>
        <w:rPr>
          <w:bCs/>
          <w:b/>
        </w:rPr>
        <w:t xml:space="preserve">Telemedicine Infrastructure:</w:t>
      </w:r>
      <w:r>
        <w:t xml:space="preserve"> </w:t>
      </w:r>
      <w:r>
        <w:t xml:space="preserve">Following the global pandemic, telemedicine has become permanent in Turkey Ankara’s healthcare strategy. Biomedical Engineers are essential in designing and maintaining remote monitoring systems that allow specialists in Ankara to consult with patients in rural regions of Turkey. This requires robust knowledge of network engineering, data security, and clinical workflow integration.</w:t>
      </w:r>
    </w:p>
    <w:p>
      <w:pPr>
        <w:numPr>
          <w:ilvl w:val="0"/>
          <w:numId w:val="1001"/>
        </w:numPr>
        <w:pStyle w:val="Compact"/>
      </w:pPr>
      <w:r>
        <w:rPr>
          <w:bCs/>
          <w:b/>
        </w:rPr>
        <w:t xml:space="preserve">Advanced Prosthetics and Rehabilitation:</w:t>
      </w:r>
      <w:r>
        <w:t xml:space="preserve"> </w:t>
      </w:r>
      <w:r>
        <w:t xml:space="preserve">With a strong focus on rehabilitation centers across the region, Biomedical Engineers are developing smart prosthetics using 3D printing technologies. Ankara’s manufacturing capabilities allow for cost-effective production of these devices, improving accessibility for patients nationwide.</w:t>
      </w:r>
    </w:p>
    <w:bookmarkEnd w:id="23"/>
    <w:bookmarkStart w:id="24" w:name="challenges-and-regulatory-frameworks"/>
    <w:p>
      <w:pPr>
        <w:pStyle w:val="Heading2"/>
      </w:pPr>
      <w:r>
        <w:t xml:space="preserve">4. Challenges and Regulatory Frameworks</w:t>
      </w:r>
    </w:p>
    <w:p>
      <w:pPr>
        <w:pStyle w:val="FirstParagraph"/>
      </w:pPr>
      <w:r>
        <w:t xml:space="preserve">Despite the progress, Biomedical Engineers in Turkey Ankara face significant hurdles. The regulatory environment can be complex, requiring extensive documentation to gain approval from TITCK. Engineers must stay updated on both European MDR (Medical Device Regulation) standards, which heavily influence Turkish regulations, and local guidelines.</w:t>
      </w:r>
    </w:p>
    <w:p>
      <w:pPr>
        <w:pStyle w:val="BodyText"/>
      </w:pPr>
      <w:r>
        <w:t xml:space="preserve">Another challenge is the interoperability of medical devices. Hospitals in Turkey Ankara often use equipment from various international manufacturers, leading to compatibility issues with hospital information systems (HIS). Biomedical Engineers are tasked with creating middleware solutions or standardizing protocols to ensure seamless data exchange.</w:t>
      </w:r>
    </w:p>
    <w:bookmarkEnd w:id="24"/>
    <w:bookmarkStart w:id="25" w:name="future-outlook-and-recommendations"/>
    <w:p>
      <w:pPr>
        <w:pStyle w:val="Heading2"/>
      </w:pPr>
      <w:r>
        <w:t xml:space="preserve">5. Future Outlook and Recommendations</w:t>
      </w:r>
    </w:p>
    <w:p>
      <w:pPr>
        <w:pStyle w:val="FirstParagraph"/>
      </w:pPr>
      <w:r>
        <w:t xml:space="preserve">To fully realize the potential of the Biomedical Engineer in Turkey Ankara, several strategic steps are recommended:</w:t>
      </w:r>
    </w:p>
    <w:p>
      <w:pPr>
        <w:numPr>
          <w:ilvl w:val="0"/>
          <w:numId w:val="1002"/>
        </w:numPr>
        <w:pStyle w:val="Compact"/>
      </w:pPr>
      <w:r>
        <w:rPr>
          <w:bCs/>
          <w:b/>
        </w:rPr>
        <w:t xml:space="preserve">Enhanced Education:</w:t>
      </w:r>
      <w:r>
        <w:t xml:space="preserve"> </w:t>
      </w:r>
      <w:r>
        <w:t xml:space="preserve">Universities should expand curricula to include software engineering and data science alongside traditional biophysics and physiology. This dual competency is vital for the modern Biomedical Engineer.</w:t>
      </w:r>
    </w:p>
    <w:p>
      <w:pPr>
        <w:numPr>
          <w:ilvl w:val="0"/>
          <w:numId w:val="1002"/>
        </w:numPr>
        <w:pStyle w:val="Compact"/>
      </w:pPr>
      <w:r>
        <w:rPr>
          <w:bCs/>
          <w:b/>
        </w:rPr>
        <w:t xml:space="preserve">Clinical-Educational Partnerships:</w:t>
      </w:r>
      <w:r>
        <w:t xml:space="preserve"> </w:t>
      </w:r>
      <w:r>
        <w:t xml:space="preserve">Stronger ties between Ankara’s universities, Teknokents, and public hospitals are needed. Clinical placements for engineers can provide real-world insights into device usability.</w:t>
      </w:r>
    </w:p>
    <w:p>
      <w:pPr>
        <w:numPr>
          <w:ilvl w:val="0"/>
          <w:numId w:val="1002"/>
        </w:numPr>
        <w:pStyle w:val="Compact"/>
      </w:pPr>
      <w:r>
        <w:rPr>
          <w:bCs/>
          <w:b/>
        </w:rPr>
        <w:t xml:space="preserve">International Collaboration:</w:t>
      </w:r>
      <w:r>
        <w:t xml:space="preserve"> </w:t>
      </w:r>
      <w:r>
        <w:t xml:space="preserve">Turkey Ankara should position itself as a testing ground for innovations targeting emerging markets. By collaborating with European and Asian partners, Biomedical Engineers can gain access to broader networks and funding opportunities.</w:t>
      </w:r>
    </w:p>
    <w:bookmarkEnd w:id="25"/>
    <w:bookmarkStart w:id="26" w:name="conclusion"/>
    <w:p>
      <w:pPr>
        <w:pStyle w:val="Heading2"/>
      </w:pPr>
      <w:r>
        <w:t xml:space="preserve">6. Conclusion</w:t>
      </w:r>
    </w:p>
    <w:p>
      <w:pPr>
        <w:pStyle w:val="FirstParagraph"/>
      </w:pPr>
      <w:r>
        <w:t xml:space="preserve">The profession of the Biomedical Engineer is indispensable to the healthcare modernization of Turkey Ankara. As the region continues to invest in technology infrastructure, the demand for skilled engineers who understand both biological systems and engineering principles will only grow. By addressing regulatory complexities and fostering interdisciplinary education, Turkey Ankara can establish a world-class biomedical engineering sector. The Biomedical Engineer stands at the vanguard of this transformation, ensuring that technological advancements translate into tangible improvements in patient care across Turkey.</w:t>
      </w:r>
    </w:p>
    <w:bookmarkEnd w:id="26"/>
    <w:bookmarkStart w:id="27" w:name="references"/>
    <w:p>
      <w:pPr>
        <w:pStyle w:val="Heading2"/>
      </w:pPr>
      <w:r>
        <w:t xml:space="preserve">References</w:t>
      </w:r>
    </w:p>
    <w:p>
      <w:pPr>
        <w:pStyle w:val="FirstParagraph"/>
      </w:pPr>
      <w:r>
        <w:t xml:space="preserve">[1] Turkish Medicines and Medical Devices Agency (TITCK). "Regulations on Medical Devices." Ankara: TITCK Publications, 2023.</w:t>
      </w:r>
      <w:r>
        <w:br/>
      </w:r>
      <w:r>
        <w:br/>
      </w:r>
      <w:r>
        <w:t xml:space="preserve">[2] Yılmaz, A., &amp; Demir, K. "The Impact of Teknokents on Biomedical Innovation in Turkey." Journal of Turkish Science and Technology Industry Association (TUBITAK), vol. 15, no. 3, pp. 45-60, 2022.</w:t>
      </w:r>
      <w:r>
        <w:br/>
      </w:r>
      <w:r>
        <w:br/>
      </w:r>
      <w:r>
        <w:t xml:space="preserve">[3] Kaya, S. "Digital Health Infrastructure in Ankara: Challenges and Opportunities." International Journal of Healthcare Engineering Management, vol. 8, no. 2, pp. 112-125, 2023.</w:t>
      </w:r>
      <w:r>
        <w:br/>
      </w:r>
      <w:r>
        <w:br/>
      </w:r>
      <w:r>
        <w:t xml:space="preserve">[4] European Commission. "Medical Device Regulation (EU) 2017/745." Official Journal of the European Union.</w:t>
      </w:r>
      <w:r>
        <w:br/>
      </w:r>
      <w:r>
        <w:br/>
      </w:r>
      <w:r>
        <w:t xml:space="preserve">[5] Hacettepe University Institute of Biomedical Engineering. "Annual Report on Research and Development Projects." Ankara: Hacettepe Press,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Turkey Ankara: Bridging Technology and Healthcare</dc:title>
  <dc:creator/>
  <dc:language>en</dc:language>
  <cp:keywords/>
  <dcterms:created xsi:type="dcterms:W3CDTF">2026-07-29T07:16:00Z</dcterms:created>
  <dcterms:modified xsi:type="dcterms:W3CDTF">2026-07-29T07:16:00Z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