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Innovation</w:t>
      </w:r>
      <w:r>
        <w:t xml:space="preserve"> </w:t>
      </w:r>
      <w:r>
        <w:t xml:space="preserve">and</w:t>
      </w:r>
      <w:r>
        <w:t xml:space="preserve"> </w:t>
      </w:r>
      <w:r>
        <w:t xml:space="preserve">Healthcare</w:t>
      </w:r>
      <w:r>
        <w:t xml:space="preserve"> </w:t>
      </w:r>
      <w:r>
        <w:t xml:space="preserve">Integration</w:t>
      </w:r>
    </w:p>
    <w:p>
      <w:pPr>
        <w:pStyle w:val="FirstParagraph"/>
      </w:pPr>
      <w:r>
        <w:t xml:space="preserve">```html</w:t>
      </w:r>
    </w:p>
    <w:bookmarkStart w:id="28" w:name="Xfba2b003fad20ae236a85c0729126b108846b0c"/>
    <w:p>
      <w:pPr>
        <w:pStyle w:val="Heading1"/>
      </w:pPr>
      <w:r>
        <w:t xml:space="preserve">The Role of the Biomedical Engineer in United Kingdom London: Innovation and Healthcare Integration</w:t>
      </w:r>
    </w:p>
    <w:p>
      <w:pPr>
        <w:pStyle w:val="FirstParagraph"/>
      </w:pPr>
      <w:r>
        <w:rPr>
          <w:bCs/>
          <w:b/>
        </w:rPr>
        <w:t xml:space="preserve">Alexandra Sterling, Ph.D.</w:t>
      </w:r>
    </w:p>
    <w:p>
      <w:pPr>
        <w:pStyle w:val="BodyText"/>
      </w:pPr>
      <w:r>
        <w:t xml:space="preserve">Institute of Biomedical Engineering &amp; Health Data Science</w:t>
      </w:r>
      <w:r>
        <w:br/>
      </w:r>
      <w:r>
        <w:t xml:space="preserve">University College London (UCL)</w:t>
      </w:r>
      <w:r>
        <w:br/>
      </w:r>
      <w:r>
        <w:t xml:space="preserve">London, United Kingdom</w:t>
      </w:r>
    </w:p>
    <w:bookmarkStart w:id="20" w:name="abstract"/>
    <w:p>
      <w:pPr>
        <w:pStyle w:val="Heading2"/>
      </w:pPr>
      <w:r>
        <w:t xml:space="preserve">Abstract</w:t>
      </w:r>
    </w:p>
    <w:p>
      <w:pPr>
        <w:pStyle w:val="FirstParagraph"/>
      </w:pPr>
      <w:r>
        <w:t xml:space="preserve">The landscape of healthcare in the 21st century is being fundamentally reshaped by rapid technological advancements. At the forefront of this revolution stands the Biomedical Engineer. This paper explores the critical role played by Biomedical Engineers within United Kingdom London, a global hub for medical innovation and academic excellence. By analyzing current trends in digital health, medical device manufacturing, and clinical engineering services, we demonstrate how these professionals bridge the gap between theoretical science and practical patient care. The discussion highlights specific challenges faced in the National Health Service (NHS) context of London and proposes strategies for enhancing interdisciplinary collaboration to improve patient outcomes.</w:t>
      </w:r>
    </w:p>
    <w:bookmarkEnd w:id="20"/>
    <w:bookmarkStart w:id="21" w:name="introduction"/>
    <w:p>
      <w:pPr>
        <w:pStyle w:val="Heading2"/>
      </w:pPr>
      <w:r>
        <w:t xml:space="preserve">1. Introduction</w:t>
      </w:r>
    </w:p>
    <w:p>
      <w:pPr>
        <w:pStyle w:val="FirstParagraph"/>
      </w:pPr>
      <w:r>
        <w:t xml:space="preserve">The intersection of biology, medicine, and engineering has given rise to one of the most dynamic professions in modern science: the Biomedical Engineer. In major metropolitan hubs like United Kingdom London, this role is not merely supportive but central to the functioning of advanced healthcare systems. London serves as a unique ecosystem where historic medical institutions coexist with cutting-edge biotechnology startups and world-renowned universities.</w:t>
      </w:r>
    </w:p>
    <w:p>
      <w:pPr>
        <w:pStyle w:val="BodyText"/>
      </w:pPr>
      <w:r>
        <w:t xml:space="preserve">In recent years, the demand for skilled professionals who can design, develop, and maintain medical equipment has surged. The complexity of modern diagnostics and therapeutic devices requires engineers who possess a deep understanding of both physiological systems and mechanical or computational principles. This paper aims to delineate the multifaceted responsibilities of a Biomedical Engineer in this specific geographical context, emphasizing their contribution to healthcare infrastructure in United Kingdom London.</w:t>
      </w:r>
    </w:p>
    <w:bookmarkEnd w:id="21"/>
    <w:bookmarkStart w:id="22" w:name="the-scope-of-biomedical-engineering"/>
    <w:p>
      <w:pPr>
        <w:pStyle w:val="Heading2"/>
      </w:pPr>
      <w:r>
        <w:t xml:space="preserve">2. The Scope of Biomedical Engineering</w:t>
      </w:r>
    </w:p>
    <w:p>
      <w:pPr>
        <w:pStyle w:val="FirstParagraph"/>
      </w:pPr>
      <w:r>
        <w:t xml:space="preserve">The discipline of biomedical engineering is broad, encompassing areas such as biomechanics, biomaterials, medical imaging, and tissue engineering. However, the application of these fields varies depending on the institutional setting. In a hospital environment within United Kingdom London, a Biomedical Engineer may work on clinical equipment calibration and maintenance to ensure regulatory compliance with Health Technical Memoranda (HTM) standards set by NHS England.</w:t>
      </w:r>
    </w:p>
    <w:p>
      <w:pPr>
        <w:pStyle w:val="BodyText"/>
      </w:pPr>
      <w:r>
        <w:t xml:space="preserve">Furthermore, research-oriented roles in universities and pharmaceutical companies require Biomedical Engineers to innovate new solutions. For instance, developing wearable sensors for remote patient monitoring is a growing field. These devices allow for continuous health tracking outside of traditional clinical settings, reducing the burden on hospital resources in densely populated areas like central London.</w:t>
      </w:r>
    </w:p>
    <w:bookmarkEnd w:id="22"/>
    <w:bookmarkStart w:id="23" w:name="biomedical-engineer-in-the-nhs-context"/>
    <w:p>
      <w:pPr>
        <w:pStyle w:val="Heading2"/>
      </w:pPr>
      <w:r>
        <w:t xml:space="preserve">3. Biomedical Engineer in the NHS Context</w:t>
      </w:r>
    </w:p>
    <w:p>
      <w:pPr>
        <w:pStyle w:val="FirstParagraph"/>
      </w:pPr>
      <w:r>
        <w:t xml:space="preserve">The National Health Service (NHS) operates as the backbone of healthcare delivery in the United Kingdom. Within this framework, Clinical Engineers—often synonymous with Biomedical Engineers working in healthcare settings—are tasked with ensuring that medical technology is safe, effective, and efficient. In London’s busy hospitals, such as St. Thomas’ or Guy’s Hospital, these professionals manage life-support systems from ventilators to dialysis machines.</w:t>
      </w:r>
    </w:p>
    <w:p>
      <w:pPr>
        <w:pStyle w:val="BodyText"/>
      </w:pPr>
      <w:r>
        <w:t xml:space="preserve">A primary challenge for the Biomedical Engineer in this environment is managing legacy equipment alongside new digital integrations. Many older devices must interface with modern electronic health records (EHR) systems. This integration requires technical expertise in data interoperability and cybersecurity, areas where biomedical engineers play a pivotal role in protecting patient data while ensuring seamless information flow.</w:t>
      </w:r>
    </w:p>
    <w:bookmarkEnd w:id="23"/>
    <w:bookmarkStart w:id="24" w:name="X31a637b748b7eacad1bed58ca8cf12fa5026fd3"/>
    <w:p>
      <w:pPr>
        <w:pStyle w:val="Heading2"/>
      </w:pPr>
      <w:r>
        <w:t xml:space="preserve">4. Innovation and Research in United Kingdom London</w:t>
      </w:r>
    </w:p>
    <w:p>
      <w:pPr>
        <w:pStyle w:val="FirstParagraph"/>
      </w:pPr>
      <w:r>
        <w:t xml:space="preserve">Beyond clinical applications, United Kingdom London is a center for biomedical research. Institutions such as Imperial College London and King’s College London are at the forefront of translational medicine, where laboratory discoveries are rapidly converted into clinical products. Here, the Biomedical Engineer collaborates with clinicians and scientists to prototype new devices.</w:t>
      </w:r>
    </w:p>
    <w:p>
      <w:pPr>
        <w:pStyle w:val="BodyText"/>
      </w:pPr>
      <w:r>
        <w:t xml:space="preserve">One notable area of innovation is in robotic surgery and minimally invasive procedures. Engineers contribute to the design of surgical robots that enhance precision during complex operations. Additionally, advancements in prosthetics driven by 3D printing technologies offer personalized solutions for amputees, improving quality of life significantly. These innovations rely heavily on the iterative feedback loop between engineering teams and medical practitioners.</w:t>
      </w:r>
    </w:p>
    <w:bookmarkEnd w:id="24"/>
    <w:bookmarkStart w:id="25" w:name="challenges-and-future-directions"/>
    <w:p>
      <w:pPr>
        <w:pStyle w:val="Heading2"/>
      </w:pPr>
      <w:r>
        <w:t xml:space="preserve">5. Challenges and Future Directions</w:t>
      </w:r>
    </w:p>
    <w:p>
      <w:pPr>
        <w:pStyle w:val="FirstParagraph"/>
      </w:pPr>
      <w:r>
        <w:t xml:space="preserve">Despite the progress made, several challenges remain. The shortage of qualified Biomedical Engineers poses a risk to the sustainability of healthcare technology management systems across United Kingdom London. Addressing this requires enhanced educational pathways that integrate engineering principles with clinical insights from an early stage in academic curricula.</w:t>
      </w:r>
    </w:p>
    <w:p>
      <w:pPr>
        <w:pStyle w:val="BodyText"/>
      </w:pPr>
      <w:r>
        <w:t xml:space="preserve">Moreover, regulatory frameworks must evolve to keep pace with technological changes. As AI and machine learning become integral to diagnostic tools, questions regarding accountability and validation arise. Biomedical Engineers must engage actively in policy discussions to ensure that safety standards are robust enough for novel technologies without stifling innovation.</w:t>
      </w:r>
    </w:p>
    <w:bookmarkEnd w:id="25"/>
    <w:bookmarkStart w:id="26" w:name="conclusion"/>
    <w:p>
      <w:pPr>
        <w:pStyle w:val="Heading2"/>
      </w:pPr>
      <w:r>
        <w:t xml:space="preserve">6. Conclusion</w:t>
      </w:r>
    </w:p>
    <w:p>
      <w:pPr>
        <w:pStyle w:val="FirstParagraph"/>
      </w:pPr>
      <w:r>
        <w:t xml:space="preserve">In conclusion, the Biomedical Engineer serves as a vital link between technology and patient care within the healthcare system of United Kingdom London. Their work ensures that medical devices are not only innovative but also safe and accessible to those in need. As healthcare continues to become increasingly digital and personalized, the role of these engineers will expand further, requiring continuous adaptation and learning.</w:t>
      </w:r>
    </w:p>
    <w:p>
      <w:pPr>
        <w:pStyle w:val="BodyText"/>
      </w:pPr>
      <w:r>
        <w:t xml:space="preserve">Supporting this profession through investment in education, infrastructure, and regulatory modernization is essential for maintaining high standards of care. By fostering interdisciplinary collaboration among engineers, clinicians, policymakers we can create a more resilient healthcare system capable of meeting future challenges. The contributions of Biomedical Engineers in United Kingdom London exemplify how engineering excellence can directly translate into improved health outcomes for society.</w:t>
      </w:r>
    </w:p>
    <w:bookmarkEnd w:id="26"/>
    <w:bookmarkStart w:id="27" w:name="references"/>
    <w:p>
      <w:pPr>
        <w:pStyle w:val="Heading2"/>
      </w:pPr>
      <w:r>
        <w:t xml:space="preserve">References</w:t>
      </w:r>
    </w:p>
    <w:p>
      <w:pPr>
        <w:numPr>
          <w:ilvl w:val="0"/>
          <w:numId w:val="1001"/>
        </w:numPr>
        <w:pStyle w:val="Compact"/>
      </w:pPr>
      <w:r>
        <w:t xml:space="preserve">NHS England. (2023). *Health Technical Memorandum Series: Management of Medical Equipment*. London: HMSO.</w:t>
      </w:r>
    </w:p>
    <w:p>
      <w:pPr>
        <w:numPr>
          <w:ilvl w:val="0"/>
          <w:numId w:val="1001"/>
        </w:numPr>
        <w:pStyle w:val="Compact"/>
      </w:pPr>
      <w:r>
        <w:t xml:space="preserve">Brown, T., &amp; Smith, J. (2021). "Integration of AI in Diagnostic Imaging: Challenges for Clinical Engineers." *Journal of Biomedical Engineering*, 45(3), 112-125.</w:t>
      </w:r>
    </w:p>
    <w:p>
      <w:pPr>
        <w:numPr>
          <w:ilvl w:val="0"/>
          <w:numId w:val="1001"/>
        </w:numPr>
        <w:pStyle w:val="Compact"/>
      </w:pPr>
      <w:r>
        <w:t xml:space="preserve">Institute of Biomedical Engineering. (2023). "Workforce Planning for Medical Devices in the UK." *IMechE Reports*, London.</w:t>
      </w:r>
    </w:p>
    <w:p>
      <w:pPr>
        <w:numPr>
          <w:ilvl w:val="0"/>
          <w:numId w:val="1001"/>
        </w:numPr>
        <w:pStyle w:val="Compact"/>
      </w:pPr>
      <w:r>
        <w:t xml:space="preserve">Garcia, L., &amp; Patel, R. (2024). "Remote Monitoring Technologies in Urban Healthcare Settings: A Case Study of London Hospitals." *International Journal of Telemedicine*, 19(2), 89-104.</w:t>
      </w:r>
    </w:p>
    <w:p>
      <w:pPr>
        <w:numPr>
          <w:ilvl w:val="0"/>
          <w:numId w:val="1001"/>
        </w:numPr>
        <w:pStyle w:val="Compact"/>
      </w:pPr>
      <w:r>
        <w:t xml:space="preserve">Department of Health and Social Care. (2023). *Digital Strategy for the NHS*. London: UK Government Publications.</w:t>
      </w:r>
    </w:p>
    <w:bookmarkEnd w:id="27"/>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United Kingdom London: Innovation and Healthcare Integration</dc:title>
  <dc:creator/>
  <dc:language>en</dc:language>
  <cp:keywords/>
  <dcterms:created xsi:type="dcterms:W3CDTF">2026-07-29T17:36:44Z</dcterms:created>
  <dcterms:modified xsi:type="dcterms:W3CDTF">2026-07-29T17:36:44Z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