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Consultancy</w:t>
      </w:r>
      <w:r>
        <w:t xml:space="preserve"> </w:t>
      </w:r>
      <w:r>
        <w:t xml:space="preserve">in</w:t>
      </w:r>
      <w:r>
        <w:t xml:space="preserve"> </w:t>
      </w:r>
      <w:r>
        <w:t xml:space="preserve">Afghanistan</w:t>
      </w:r>
      <w:r>
        <w:t xml:space="preserve"> </w:t>
      </w:r>
      <w:r>
        <w:t xml:space="preserve">Kabul</w:t>
      </w:r>
    </w:p>
    <w:bookmarkStart w:id="33" w:name="X3f6fc521f8206d93503cfa750ea1c2acecade6f"/>
    <w:p>
      <w:pPr>
        <w:pStyle w:val="Heading1"/>
      </w:pPr>
      <w:r>
        <w:t xml:space="preserve">The Strategic Imperative of Business Consultancy in Afghanistan Kabul</w:t>
      </w:r>
    </w:p>
    <w:p>
      <w:pPr>
        <w:pStyle w:val="FirstParagraph"/>
      </w:pPr>
      <w:r>
        <w:rPr>
          <w:bCs/>
          <w:b/>
        </w:rPr>
        <w:t xml:space="preserve">Conference Paper Submission</w:t>
      </w:r>
      <w:r>
        <w:br/>
      </w:r>
      <w:r>
        <w:t xml:space="preserve">International Symposium on Economic Recovery and Stability in Central Asia</w:t>
      </w:r>
      <w:r>
        <w:br/>
      </w:r>
      <w:r>
        <w:t xml:space="preserve">Date: October 2023</w:t>
      </w:r>
    </w:p>
    <w:bookmarkStart w:id="20" w:name="abstract"/>
    <w:p>
      <w:pPr>
        <w:pStyle w:val="Heading2"/>
      </w:pPr>
      <w:r>
        <w:t xml:space="preserve">Abstract</w:t>
      </w:r>
    </w:p>
    <w:p>
      <w:pPr>
        <w:pStyle w:val="FirstParagraph"/>
      </w:pPr>
      <w:r>
        <w:t xml:space="preserve">This paper examines the critical role of the modern Business Consultant within the complex economic landscape of Afghanistan Kabul. Despite significant geopolitical challenges, Kabul remains the undisputed commercial heart of Afghanistan. This study argues that professional consultancy services are not merely luxury add-ons but essential strategic instruments for organizational survival and growth in this volatile environment. By analyzing regulatory frameworks, cultural nuances, and operational risks, this document highlights how specialized advisory services bridge the gap between local market realities and international best practices.</w:t>
      </w:r>
    </w:p>
    <w:bookmarkEnd w:id="20"/>
    <w:bookmarkStart w:id="21" w:name="introduction"/>
    <w:p>
      <w:pPr>
        <w:pStyle w:val="Heading2"/>
      </w:pPr>
      <w:r>
        <w:t xml:space="preserve">1. Introduction</w:t>
      </w:r>
    </w:p>
    <w:p>
      <w:pPr>
        <w:pStyle w:val="FirstParagraph"/>
      </w:pPr>
      <w:r>
        <w:t xml:space="preserve">The economic narrative of Afghanistan Kabul is one of resilience amidst turbulence. As the capital city, Kabul houses approximately ten percent of the country's total population and serves as its primary hub for banking, telecommunications, trade, and government administration. However, conducting business in this region requires navigating a labyrinthine array of challenges that range from infrastructural deficits to evolving legal frameworks following recent political transitions.</w:t>
      </w:r>
    </w:p>
    <w:p>
      <w:pPr>
        <w:pStyle w:val="BodyText"/>
      </w:pPr>
      <w:r>
        <w:t xml:space="preserve">In this context, the figure of the</w:t>
      </w:r>
      <w:r>
        <w:t xml:space="preserve"> </w:t>
      </w:r>
      <w:r>
        <w:rPr>
          <w:bCs/>
          <w:b/>
        </w:rPr>
        <w:t xml:space="preserve">Business Consultant</w:t>
      </w:r>
      <w:r>
        <w:t xml:space="preserve"> </w:t>
      </w:r>
      <w:r>
        <w:t xml:space="preserve">has emerged as a pivotal actor. Traditionally viewed by many local enterprises as optional external advisors, consultants in Afghanistan Kabul are increasingly recognized as central to strategic planning. This paper aims to elucidate why engaging expert consultancy is vital for stakeholders operating in Afghanistan Kabul, focusing on risk mitigation, regulatory compliance, and sustainable growth strategies.</w:t>
      </w:r>
    </w:p>
    <w:bookmarkEnd w:id="21"/>
    <w:bookmarkStart w:id="22" w:name="X8aa071bd56f464402667971b61a8663377d40f2"/>
    <w:p>
      <w:pPr>
        <w:pStyle w:val="Heading2"/>
      </w:pPr>
      <w:r>
        <w:t xml:space="preserve">2. The Unique Economic Landscape of Afghanistan Kabul</w:t>
      </w:r>
    </w:p>
    <w:p>
      <w:pPr>
        <w:pStyle w:val="FirstParagraph"/>
      </w:pPr>
      <w:r>
        <w:t xml:space="preserve">To understand the necessity of consultancy, one must first appreciate the distinct characteristics of the market in Afghanistan Kabul. Unlike stable economies where standard business models can be applied uniformly, businesses in this region face unique constraints:</w:t>
      </w:r>
    </w:p>
    <w:p>
      <w:pPr>
        <w:numPr>
          <w:ilvl w:val="0"/>
          <w:numId w:val="1001"/>
        </w:numPr>
        <w:pStyle w:val="Compact"/>
      </w:pPr>
      <w:r>
        <w:rPr>
          <w:bCs/>
          <w:b/>
        </w:rPr>
        <w:t xml:space="preserve">Regulatory Volatility:</w:t>
      </w:r>
      <w:r>
        <w:t xml:space="preserve"> </w:t>
      </w:r>
      <w:r>
        <w:t xml:space="preserve">The legal and tax frameworks in Afghanistan Kabul have undergone significant shifts. Navigating these changes requires up-to-the-minute knowledge that internal staff often lack.</w:t>
      </w:r>
    </w:p>
    <w:p>
      <w:pPr>
        <w:numPr>
          <w:ilvl w:val="0"/>
          <w:numId w:val="1001"/>
        </w:numPr>
        <w:pStyle w:val="Compact"/>
      </w:pPr>
      <w:r>
        <w:rPr>
          <w:bCs/>
          <w:b/>
        </w:rPr>
        <w:t xml:space="preserve">Cultural Complexity:</w:t>
      </w:r>
      <w:r>
        <w:t xml:space="preserve"> </w:t>
      </w:r>
      <w:r>
        <w:t xml:space="preserve">Business in Kabul is deeply relational. Trust, tribal affiliations, and local customs play a massive role in transactional success. A generic business approach often fails here.</w:t>
      </w:r>
    </w:p>
    <w:p>
      <w:pPr>
        <w:numPr>
          <w:ilvl w:val="0"/>
          <w:numId w:val="1001"/>
        </w:numPr>
        <w:pStyle w:val="Compact"/>
      </w:pPr>
      <w:r>
        <w:t xml:space="preserve">Infrastructure Challenges: </w:t>
      </w:r>
    </w:p>
    <w:p>
      <w:pPr>
        <w:pStyle w:val="FirstParagraph"/>
      </w:pPr>
      <w:r>
        <w:t xml:space="preserve">A Business Consultant serves as the navigator through these waters. They possess the localized intelligence necessary to interpret how macro-economic policies in Afghanistan Kabul translate into micro-operational impacts for individual firms.</w:t>
      </w:r>
    </w:p>
    <w:bookmarkEnd w:id="22"/>
    <w:bookmarkStart w:id="25" w:name="X96621a338771cf70c0c8195bd9084083cc501e6"/>
    <w:p>
      <w:pPr>
        <w:pStyle w:val="Heading2"/>
      </w:pPr>
      <w:r>
        <w:t xml:space="preserve">3. The Role of the Business Consultant in Risk Management</w:t>
      </w:r>
    </w:p>
    <w:p>
      <w:pPr>
        <w:pStyle w:val="FirstParagraph"/>
      </w:pPr>
      <w:r>
        <w:t xml:space="preserve">Risk management is perhaps the most significant contribution a consultant brings to an organization operating in Afghanistan Kabul. The risks are multifaceted, encompassing political instability, currency fluctuation (particularly regarding the Afghani), and security concerns.</w:t>
      </w:r>
    </w:p>
    <w:bookmarkStart w:id="23" w:name="Xe83fc21d24981dbd7eb95cd3d5acad8f1ef14f8"/>
    <w:p>
      <w:pPr>
        <w:pStyle w:val="Heading3"/>
      </w:pPr>
      <w:r>
        <w:t xml:space="preserve">3.1 Regulatory Compliance and Legal Navigation</w:t>
      </w:r>
    </w:p>
    <w:p>
      <w:pPr>
        <w:pStyle w:val="FirstParagraph"/>
      </w:pPr>
      <w:r>
        <w:t xml:space="preserve">In Afghanistan Kabul, understanding the "unwritten" rules of business is as important as reading the law. A seasoned Business Consultant helps organizations avoid costly legal missteps by ensuring compliance with current taxation laws, labor regulations, and import/export policies. Given that regulatory enforcement can be inconsistent in Kabul, consultants provide a buffer against arbitrary penalties by ensuring documentation and processes are flawless.</w:t>
      </w:r>
    </w:p>
    <w:bookmarkEnd w:id="23"/>
    <w:bookmarkStart w:id="24" w:name="operational-continuity-planning"/>
    <w:p>
      <w:pPr>
        <w:pStyle w:val="Heading3"/>
      </w:pPr>
      <w:r>
        <w:t xml:space="preserve">3.2 Operational Continuity Planning</w:t>
      </w:r>
    </w:p>
    <w:p>
      <w:pPr>
        <w:pStyle w:val="FirstParagraph"/>
      </w:pPr>
      <w:r>
        <w:t xml:space="preserve">Congruent with the volatile nature of Afghanistan Kabul, businesses must plan for disruptions. Consultants develop robust contingency plans that ensure supply chains remain intact even during periods of instability. This involves diversifying suppliers within Kabul and beyond, securing alternative logistics routes, and implementing digital backups for critical data.</w:t>
      </w:r>
    </w:p>
    <w:bookmarkEnd w:id="24"/>
    <w:bookmarkEnd w:id="25"/>
    <w:bookmarkStart w:id="28" w:name="strategic-growth-and-market-entry"/>
    <w:p>
      <w:pPr>
        <w:pStyle w:val="Heading2"/>
      </w:pPr>
      <w:r>
        <w:t xml:space="preserve">4. Strategic Growth and Market Entry</w:t>
      </w:r>
    </w:p>
    <w:p>
      <w:pPr>
        <w:pStyle w:val="FirstParagraph"/>
      </w:pPr>
      <w:r>
        <w:t xml:space="preserve">For international entities looking to enter the market in Afghanistan Kabul, the barriers to entry are high. A Business Consultant acts as a cultural translator and strategic partner. They assist foreign investors in understanding consumer behavior specific to Afghan demographics.</w:t>
      </w:r>
    </w:p>
    <w:bookmarkStart w:id="26" w:name="localizing-global-strategies"/>
    <w:p>
      <w:pPr>
        <w:pStyle w:val="Heading3"/>
      </w:pPr>
      <w:r>
        <w:t xml:space="preserve">4.1 Localizing Global Strategies</w:t>
      </w:r>
    </w:p>
    <w:p>
      <w:pPr>
        <w:pStyle w:val="FirstParagraph"/>
      </w:pPr>
      <w:r>
        <w:t xml:space="preserve">A common pitfall for multinational companies is the direct application of Western business models to Afghanistan Kabul. Consultants adapt these models to fit local preferences. For instance, marketing strategies in Kabul must resonate with local values and religious sentiments. A consultant ensures that branding is not only appealing but also respectful and compliant with social norms.</w:t>
      </w:r>
    </w:p>
    <w:bookmarkEnd w:id="26"/>
    <w:bookmarkStart w:id="27" w:name="leveraging-local-networks"/>
    <w:p>
      <w:pPr>
        <w:pStyle w:val="Heading3"/>
      </w:pPr>
      <w:r>
        <w:t xml:space="preserve">4.2 Leveraging Local Networks</w:t>
      </w:r>
    </w:p>
    <w:p>
      <w:pPr>
        <w:pStyle w:val="FirstParagraph"/>
      </w:pPr>
      <w:r>
        <w:t xml:space="preserve">In Afghanistan Kabul, who you know often matters as much as what you know. Established Business Consultants have extensive networks within the government, private sector, and community leaders in Kabul. These connections can expedite licensing processes, facilitate partnerships with local joint-venture partners, and enhance the corporate reputation of the consulting firm.</w:t>
      </w:r>
    </w:p>
    <w:bookmarkEnd w:id="27"/>
    <w:bookmarkEnd w:id="28"/>
    <w:bookmarkStart w:id="29" w:name="human-capital-development"/>
    <w:p>
      <w:pPr>
        <w:pStyle w:val="Heading2"/>
      </w:pPr>
      <w:r>
        <w:t xml:space="preserve">5. Human Capital Development</w:t>
      </w:r>
    </w:p>
    <w:p>
      <w:pPr>
        <w:pStyle w:val="FirstParagraph"/>
      </w:pPr>
      <w:r>
        <w:t xml:space="preserve">Beyond strategic advice, Business Consultants play a crucial role in capacity building within Afghanistan Kabul. There is a growing demand for skilled management professionals in Kabul’s private sector. Consultants often provide training modules for local staff, focusing on modern management techniques, financial literacy, and digital transformation.</w:t>
      </w:r>
    </w:p>
    <w:p>
      <w:pPr>
        <w:pStyle w:val="BodyText"/>
      </w:pPr>
      <w:r>
        <w:t xml:space="preserve">This knowledge transfer is vital for the long-term sustainability of businesses in Afghanistan Kabul. By upskilling the local workforce, consultants help create a more resilient business environment that can withstand external shocks. It transforms the consultancy relationship from a temporary fix into a catalyst for organizational development.</w:t>
      </w:r>
    </w:p>
    <w:bookmarkEnd w:id="29"/>
    <w:bookmarkStart w:id="30" w:name="Xd29bee6fae53f11225c12eb1ee01ad92a28602f"/>
    <w:p>
      <w:pPr>
        <w:pStyle w:val="Heading2"/>
      </w:pPr>
      <w:r>
        <w:t xml:space="preserve">6. Case Study Context: The Tech Sector in Kabul</w:t>
      </w:r>
    </w:p>
    <w:p>
      <w:pPr>
        <w:pStyle w:val="FirstParagraph"/>
      </w:pPr>
      <w:r>
        <w:t xml:space="preserve">Consider the burgeoning technology sector in Afghanistan Kabul. Startups offering fintech or logistics solutions face immense hurdles, including banking restrictions and customer trust issues. A Business Consultant specialized in this niche helps these startups structure their business models to comply with international financial standards while remaining accessible to the local population. They advise on how to integrate mobile money systems, which are increasingly popular in Kabul due to cash handling risks, thereby driving growth through innovation.</w:t>
      </w:r>
    </w:p>
    <w:bookmarkEnd w:id="30"/>
    <w:bookmarkStart w:id="31" w:name="conclusion"/>
    <w:p>
      <w:pPr>
        <w:pStyle w:val="Heading2"/>
      </w:pPr>
      <w:r>
        <w:t xml:space="preserve">7. Conclusion</w:t>
      </w:r>
    </w:p>
    <w:p>
      <w:pPr>
        <w:pStyle w:val="FirstParagraph"/>
      </w:pPr>
      <w:r>
        <w:t xml:space="preserve">The role of the Business Consultant in Afghanistan Kabul has evolved from a peripheral advisory service to a central component of business strategy. In a market defined by complexity and uncertainty, consultants provide the clarity, compliance, and cultural competence required for success.</w:t>
      </w:r>
    </w:p>
    <w:p>
      <w:pPr>
        <w:pStyle w:val="BodyText"/>
      </w:pPr>
      <w:r>
        <w:t xml:space="preserve">For businesses operating in or looking to invest in Afghanistan Kabul, ignoring the value of professional consultancy is a strategic error. The ability to navigate the intricate web of local regulations, cultural expectations, and operational risks is what separates sustainable enterprises from those that fail. As Afghanistan Kabul continues to adapt and evolve economically, the partnership between local businesses and expert consultants will be instrumental in fostering stability, growth, and prosperity.</w:t>
      </w:r>
    </w:p>
    <w:p>
      <w:pPr>
        <w:pStyle w:val="BodyText"/>
      </w:pPr>
      <w:r>
        <w:t xml:space="preserve">Future research should focus on the long-term impact of digital consultancy platforms in remote areas surrounding Afghanistan Kabul, further extending the reach of professional advisory services to a broader demographic.</w:t>
      </w:r>
    </w:p>
    <w:bookmarkEnd w:id="31"/>
    <w:bookmarkStart w:id="32" w:name="references"/>
    <w:p>
      <w:pPr>
        <w:pStyle w:val="Heading2"/>
      </w:pPr>
      <w:r>
        <w:t xml:space="preserve">References</w:t>
      </w:r>
    </w:p>
    <w:p>
      <w:pPr>
        <w:numPr>
          <w:ilvl w:val="0"/>
          <w:numId w:val="1002"/>
        </w:numPr>
        <w:pStyle w:val="Compact"/>
      </w:pPr>
      <w:r>
        <w:t xml:space="preserve">Afghanistan Chamber of Commerce and Investment. (2023). *Annual Business Outlook Report*. Kabul: ACCI.</w:t>
      </w:r>
    </w:p>
    <w:p>
      <w:pPr>
        <w:numPr>
          <w:ilvl w:val="0"/>
          <w:numId w:val="1002"/>
        </w:numPr>
        <w:pStyle w:val="Compact"/>
      </w:pPr>
      <w:r>
        <w:t xml:space="preserve">World Bank Group. (2023). *Afghanistan Economic Monitor: Navigating Crisis*. Washington DC: World Bank.</w:t>
      </w:r>
    </w:p>
    <w:p>
      <w:pPr>
        <w:numPr>
          <w:ilvl w:val="0"/>
          <w:numId w:val="1002"/>
        </w:numPr>
        <w:pStyle w:val="Compact"/>
      </w:pPr>
      <w:r>
        <w:t xml:space="preserve">Rahimi, A., &amp; Zahirzai, M. (2022). "Challenges of Doing Business in Post-Transition Afghanistan Kabul." *Journal of Central Asian Studies*, 15(3), 45-62.</w:t>
      </w:r>
    </w:p>
    <w:p>
      <w:pPr>
        <w:numPr>
          <w:ilvl w:val="0"/>
          <w:numId w:val="1002"/>
        </w:numPr>
        <w:pStyle w:val="Compact"/>
      </w:pPr>
      <w:r>
        <w:t xml:space="preserve">International Finance Corporation. (2021). *Doing Business in Afghanistan: Regulatory Framework Analysis*. Kabul Office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Consultancy in Afghanistan Kabul</dc:title>
  <dc:creator/>
  <dc:language>en</dc:language>
  <cp:keywords/>
  <dcterms:created xsi:type="dcterms:W3CDTF">2026-07-29T18:25:41Z</dcterms:created>
  <dcterms:modified xsi:type="dcterms:W3CDTF">2026-07-29T18:25:41Z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