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Australia</w:t>
      </w:r>
      <w:r>
        <w:t xml:space="preserve"> </w:t>
      </w:r>
      <w:r>
        <w:t xml:space="preserve">Sydney:</w:t>
      </w:r>
      <w:r>
        <w:t xml:space="preserve"> </w:t>
      </w:r>
      <w:r>
        <w:t xml:space="preserve">Navigating</w:t>
      </w:r>
      <w:r>
        <w:t xml:space="preserve"> </w:t>
      </w:r>
      <w:r>
        <w:t xml:space="preserve">Complexity</w:t>
      </w:r>
      <w:r>
        <w:t xml:space="preserve"> </w:t>
      </w:r>
      <w:r>
        <w:t xml:space="preserve">in</w:t>
      </w:r>
      <w:r>
        <w:t xml:space="preserve"> </w:t>
      </w:r>
      <w:r>
        <w:t xml:space="preserve">a</w:t>
      </w:r>
      <w:r>
        <w:t xml:space="preserve"> </w:t>
      </w:r>
      <w:r>
        <w:t xml:space="preserve">Global</w:t>
      </w:r>
      <w:r>
        <w:t xml:space="preserve"> </w:t>
      </w:r>
      <w:r>
        <w:t xml:space="preserve">Economy</w:t>
      </w:r>
    </w:p>
    <w:bookmarkStart w:id="31" w:name="X5ca777cae576146b2bf12c1ae31d45bba6c17c7"/>
    <w:p>
      <w:pPr>
        <w:pStyle w:val="Heading1"/>
      </w:pPr>
      <w:r>
        <w:t xml:space="preserve">The Strategic Imperative of the Business Consultant in Australia Sydney</w:t>
      </w:r>
    </w:p>
    <w:p>
      <w:pPr>
        <w:pStyle w:val="FirstParagraph"/>
      </w:pPr>
      <w:r>
        <w:rPr>
          <w:iCs/>
          <w:i/>
          <w:bCs/>
          <w:b/>
        </w:rPr>
        <w:t xml:space="preserve">Presentation for the Australian Economic Development Forum</w:t>
      </w:r>
      <w:r>
        <w:br/>
      </w:r>
      <w:r>
        <w:rPr>
          <w:iCs/>
          <w:i/>
        </w:rPr>
        <w:t xml:space="preserve">Date: October 24, 2023</w:t>
      </w:r>
    </w:p>
    <w:bookmarkStart w:id="20" w:name="abstract"/>
    <w:p>
      <w:pPr>
        <w:pStyle w:val="Heading3"/>
      </w:pPr>
      <w:r>
        <w:t xml:space="preserve">Abstract</w:t>
      </w:r>
    </w:p>
    <w:p>
      <w:pPr>
        <w:pStyle w:val="FirstParagraph"/>
      </w:pPr>
      <w:r>
        <w:t xml:space="preserve">In an era characterized by rapid technological disruption, shifting regulatory frameworks, and global economic volatility, the role of the professional advisor has evolved from a supportive function to a central strategic pillar. This paper examines the critical necessity of engaging a</w:t>
      </w:r>
      <w:r>
        <w:t xml:space="preserve"> </w:t>
      </w:r>
      <w:r>
        <w:rPr>
          <w:bCs/>
          <w:b/>
        </w:rPr>
        <w:t xml:space="preserve">Business Consultant</w:t>
      </w:r>
      <w:r>
        <w:t xml:space="preserve">, specifically within the unique socio-economic ecosystem of</w:t>
      </w:r>
      <w:r>
        <w:t xml:space="preserve"> </w:t>
      </w:r>
      <w:r>
        <w:rPr>
          <w:bCs/>
          <w:b/>
        </w:rPr>
        <w:t xml:space="preserve">Australia Sydney</w:t>
      </w:r>
      <w:r>
        <w:t xml:space="preserve">. By analyzing local market dynamics, regulatory nuances, and competitive pressures facing small to medium enterprises (SMEs) and large corporations alike, this document argues that expert consultancy is no longer a luxury but a fundamental requirement for sustainability. The paper further explores how specialized knowledge of the</w:t>
      </w:r>
      <w:r>
        <w:t xml:space="preserve"> </w:t>
      </w:r>
      <w:r>
        <w:rPr>
          <w:bCs/>
          <w:b/>
        </w:rPr>
        <w:t xml:space="preserve">Australia Sydney</w:t>
      </w:r>
      <w:r>
        <w:t xml:space="preserve"> </w:t>
      </w:r>
      <w:r>
        <w:t xml:space="preserve">landscape allows consultants to drive innovation, ensure compliance with Australian standards, and facilitate sustainable growth in one of the Asia-Pacific region's most dynamic cities.</w:t>
      </w:r>
    </w:p>
    <w:bookmarkEnd w:id="20"/>
    <w:bookmarkStart w:id="21" w:name="X8ed8fd42bf06730ba2c55c7f22587664f007d9e"/>
    <w:p>
      <w:pPr>
        <w:pStyle w:val="Heading2"/>
      </w:pPr>
      <w:r>
        <w:t xml:space="preserve">1. Introduction: The Complexity of the Modern Market</w:t>
      </w:r>
    </w:p>
    <w:p>
      <w:pPr>
        <w:pStyle w:val="FirstParagraph"/>
      </w:pPr>
      <w:r>
        <w:t xml:space="preserve">The contemporary business environment is defined by its unpredictability. For organizations operating in major economic hubs, the margin for error has narrowed significantly. In this context, the engagement of a skilled</w:t>
      </w:r>
      <w:r>
        <w:t xml:space="preserve"> </w:t>
      </w:r>
      <w:r>
        <w:rPr>
          <w:bCs/>
          <w:b/>
        </w:rPr>
        <w:t xml:space="preserve">Business Consultant</w:t>
      </w:r>
      <w:r>
        <w:t xml:space="preserve"> </w:t>
      </w:r>
      <w:r>
        <w:t xml:space="preserve">provides external perspective, specialized expertise, and structured methodologies to navigate complex challenges. While consultancy services are global in nature, their efficacy is heavily dependent on local contextualization. Nowhere is this more evident than in</w:t>
      </w:r>
      <w:r>
        <w:t xml:space="preserve"> </w:t>
      </w:r>
      <w:r>
        <w:rPr>
          <w:bCs/>
          <w:b/>
        </w:rPr>
        <w:t xml:space="preserve">Australia Sydney</w:t>
      </w:r>
      <w:r>
        <w:t xml:space="preserve">, a city that serves as the financial and commercial heart of the nation.</w:t>
      </w:r>
    </w:p>
    <w:p>
      <w:pPr>
        <w:pStyle w:val="BodyText"/>
      </w:pPr>
      <w:r>
        <w:rPr>
          <w:bCs/>
          <w:b/>
        </w:rPr>
        <w:t xml:space="preserve">Australia Sydney</w:t>
      </w:r>
      <w:r>
        <w:t xml:space="preserve"> </w:t>
      </w:r>
      <w:r>
        <w:t xml:space="preserve">presents a unique paradox for businesses. On one hand, it offers access to world-class infrastructure, a highly educated workforce, and proximity to growing Asian markets. On the other hand, it is characterized by high operational costs, stringent regulatory environments regarding employment and environmental standards, and intense competition for talent. Navigating this landscape requires more than just capital; it requires strategic insight that only a local expert can provide.</w:t>
      </w:r>
    </w:p>
    <w:bookmarkEnd w:id="21"/>
    <w:bookmarkStart w:id="22" w:name="X91a9a36459d7f593668341e58686476e7ca4fed"/>
    <w:p>
      <w:pPr>
        <w:pStyle w:val="Heading2"/>
      </w:pPr>
      <w:r>
        <w:t xml:space="preserve">2. The Role of the Business Consultant in Strategic Transformation</w:t>
      </w:r>
    </w:p>
    <w:p>
      <w:pPr>
        <w:pStyle w:val="FirstParagraph"/>
      </w:pPr>
      <w:r>
        <w:t xml:space="preserve">A</w:t>
      </w:r>
      <w:r>
        <w:t xml:space="preserve"> </w:t>
      </w:r>
      <w:r>
        <w:rPr>
          <w:bCs/>
          <w:b/>
        </w:rPr>
        <w:t xml:space="preserve">Business Consultant</w:t>
      </w:r>
      <w:r>
        <w:t xml:space="preserve"> </w:t>
      </w:r>
      <w:r>
        <w:t xml:space="preserve">acts as a catalyst for transformation. Unlike internal employees who may be constrained by organizational culture or existing biases, consultants bring an objective viewpoint. They are tasked with diagnosing inefficiencies, identifying market opportunities, and implementing change management strategies. In the context of digital transformation, a consultant helps businesses integrate new technologies such as artificial intelligence and cloud computing without disrupting core operations.</w:t>
      </w:r>
    </w:p>
    <w:p>
      <w:pPr>
        <w:pStyle w:val="BodyText"/>
      </w:pPr>
      <w:r>
        <w:t xml:space="preserve">Furthermore, the modern</w:t>
      </w:r>
      <w:r>
        <w:t xml:space="preserve"> </w:t>
      </w:r>
      <w:r>
        <w:rPr>
          <w:bCs/>
          <w:b/>
        </w:rPr>
        <w:t xml:space="preserve">Business Consultant</w:t>
      </w:r>
      <w:r>
        <w:t xml:space="preserve"> </w:t>
      </w:r>
      <w:r>
        <w:t xml:space="preserve">serves as a risk mitigator. By conducting thorough audits of financial health, operational workflows, and legal compliance, consultants help organizations anticipate potential crises before they materialize. This proactive approach is essential for maintaining stakeholder confidence and ensuring long-term viability.</w:t>
      </w:r>
    </w:p>
    <w:bookmarkEnd w:id="22"/>
    <w:bookmarkStart w:id="26" w:name="the-unique-dynamics-of-australia-sydney"/>
    <w:p>
      <w:pPr>
        <w:pStyle w:val="Heading2"/>
      </w:pPr>
      <w:r>
        <w:t xml:space="preserve">3. The Unique Dynamics of Australia Sydney</w:t>
      </w:r>
    </w:p>
    <w:p>
      <w:pPr>
        <w:pStyle w:val="FirstParagraph"/>
      </w:pPr>
      <w:r>
        <w:t xml:space="preserve">To understand why local expertise is paramount, one must analyze the specific characteristics of the</w:t>
      </w:r>
      <w:r>
        <w:t xml:space="preserve"> </w:t>
      </w:r>
      <w:r>
        <w:rPr>
          <w:bCs/>
          <w:b/>
        </w:rPr>
        <w:t xml:space="preserve">Australia Sydney</w:t>
      </w:r>
      <w:r>
        <w:t xml:space="preserve"> </w:t>
      </w:r>
      <w:r>
        <w:t xml:space="preserve">market. As a global city, Sydney attracts international investment but also faces intense scrutiny from regulatory bodies such as ASIC (Australian Securities and Investments Commission) and local state authorities.</w:t>
      </w:r>
    </w:p>
    <w:bookmarkStart w:id="23" w:name="X74d2466851bb29c1764b2b80a629fc5ff0b7c5d"/>
    <w:p>
      <w:pPr>
        <w:pStyle w:val="Heading3"/>
      </w:pPr>
      <w:r>
        <w:t xml:space="preserve">3.1 Regulatory Compliance and Legal Frameworks</w:t>
      </w:r>
    </w:p>
    <w:p>
      <w:pPr>
        <w:pStyle w:val="FirstParagraph"/>
      </w:pPr>
      <w:r>
        <w:t xml:space="preserve">Australia boasts one of the most robust regulatory frameworks in the world, particularly concerning corporate governance, workplace health and safety (WHS), and employment rights. A</w:t>
      </w:r>
      <w:r>
        <w:t xml:space="preserve"> </w:t>
      </w:r>
      <w:r>
        <w:rPr>
          <w:bCs/>
          <w:b/>
        </w:rPr>
        <w:t xml:space="preserve">Business Consultant</w:t>
      </w:r>
      <w:r>
        <w:t xml:space="preserve"> </w:t>
      </w:r>
      <w:r>
        <w:t xml:space="preserve">with deep knowledge of these laws ensures that businesses operate within legal boundaries, avoiding costly fines and reputational damage. In</w:t>
      </w:r>
      <w:r>
        <w:t xml:space="preserve"> </w:t>
      </w:r>
      <w:r>
        <w:rPr>
          <w:bCs/>
          <w:b/>
        </w:rPr>
        <w:t xml:space="preserve">Australia Sydney</w:t>
      </w:r>
      <w:r>
        <w:t xml:space="preserve">, where labor unions are active and environmental regulations are strict, understanding the interplay between state legislation and federal law is critical.</w:t>
      </w:r>
    </w:p>
    <w:bookmarkEnd w:id="23"/>
    <w:bookmarkStart w:id="24" w:name="X22faa6182f0735fd30eb46277fed7dadd922d08"/>
    <w:p>
      <w:pPr>
        <w:pStyle w:val="Heading3"/>
      </w:pPr>
      <w:r>
        <w:t xml:space="preserve">3.2 The Real Estate and Operational Cost Challenge</w:t>
      </w:r>
    </w:p>
    <w:p>
      <w:pPr>
        <w:pStyle w:val="FirstParagraph"/>
      </w:pPr>
      <w:r>
        <w:rPr>
          <w:bCs/>
          <w:b/>
        </w:rPr>
        <w:t xml:space="preserve">Australia Sydney</w:t>
      </w:r>
      <w:r>
        <w:t xml:space="preserve"> </w:t>
      </w:r>
      <w:r>
        <w:t xml:space="preserve">is renowned for its high commercial real estate costs. For startups and SMEs, finding cost-effective operational bases while maintaining a prestigious address can be a significant hurdle. A consultant specializing in this region can provide strategic advice on office leasing, remote work policies, and flexible workspace solutions that balance brand image with fiscal responsibility.</w:t>
      </w:r>
    </w:p>
    <w:bookmarkEnd w:id="24"/>
    <w:bookmarkStart w:id="25" w:name="talent-acquisition-and-retention"/>
    <w:p>
      <w:pPr>
        <w:pStyle w:val="Heading3"/>
      </w:pPr>
      <w:r>
        <w:t xml:space="preserve">3.3 Talent Acquisition and Retention</w:t>
      </w:r>
    </w:p>
    <w:p>
      <w:pPr>
        <w:pStyle w:val="FirstParagraph"/>
      </w:pPr>
      <w:r>
        <w:t xml:space="preserve">The competition for skilled labor in the technology, finance, and healthcare sectors in Sydney is fierce. A</w:t>
      </w:r>
      <w:r>
        <w:t xml:space="preserve"> </w:t>
      </w:r>
      <w:r>
        <w:rPr>
          <w:bCs/>
          <w:b/>
        </w:rPr>
        <w:t xml:space="preserve">Business Consultant</w:t>
      </w:r>
      <w:r>
        <w:t xml:space="preserve"> </w:t>
      </w:r>
      <w:r>
        <w:t xml:space="preserve">assists organizations in developing employer value propositions (EVPs) that attract top talent. By analyzing compensation benchmarks specific to the Sydney market and designing effective retention strategies, consultants help firms build resilient teams capable of driving innovation.</w:t>
      </w:r>
    </w:p>
    <w:bookmarkEnd w:id="25"/>
    <w:bookmarkEnd w:id="26"/>
    <w:bookmarkStart w:id="27" w:name="X72e873d2d8e1a290ee3cfd43867b033e9eb9141"/>
    <w:p>
      <w:pPr>
        <w:pStyle w:val="Heading2"/>
      </w:pPr>
      <w:r>
        <w:t xml:space="preserve">4. Case Study: Driving Growth Through Localized Consultancy</w:t>
      </w:r>
    </w:p>
    <w:p>
      <w:pPr>
        <w:pStyle w:val="FirstParagraph"/>
      </w:pPr>
      <w:r>
        <w:t xml:space="preserve">To illustrate the practical application of these concepts, consider a mid-sized manufacturing firm based in</w:t>
      </w:r>
      <w:r>
        <w:t xml:space="preserve"> </w:t>
      </w:r>
      <w:r>
        <w:rPr>
          <w:bCs/>
          <w:b/>
        </w:rPr>
        <w:t xml:space="preserve">Australia Sydney</w:t>
      </w:r>
      <w:r>
        <w:t xml:space="preserve">. Facing declining margins due to increased material costs and global supply chain disruptions, the firm engaged a local</w:t>
      </w:r>
      <w:r>
        <w:t xml:space="preserve"> </w:t>
      </w:r>
      <w:r>
        <w:rPr>
          <w:bCs/>
          <w:b/>
        </w:rPr>
        <w:t xml:space="preserve">Business Consultant</w:t>
      </w:r>
      <w:r>
        <w:t xml:space="preserve">. The consultant conducted a comprehensive analysis of the firm’s value chain and identified that while production was efficient, distribution logistics were suboptimal.</w:t>
      </w:r>
    </w:p>
    <w:p>
      <w:pPr>
        <w:pStyle w:val="BodyText"/>
      </w:pPr>
      <w:r>
        <w:t xml:space="preserve">Leveraging their knowledge of the</w:t>
      </w:r>
      <w:r>
        <w:t xml:space="preserve"> </w:t>
      </w:r>
      <w:r>
        <w:rPr>
          <w:bCs/>
          <w:b/>
        </w:rPr>
        <w:t xml:space="preserve">Australia Sydney</w:t>
      </w:r>
      <w:r>
        <w:t xml:space="preserve"> </w:t>
      </w:r>
      <w:r>
        <w:t xml:space="preserve">transport infrastructure and labor market, the consultant recommended a shift to localized micro-fulfillment centers rather than a single large warehouse. Additionally, they guided the firm through renegotiating contracts with local suppliers who were more resilient to global shocks. Within eighteen months, this strategic pivot resulted in a 15% increase in profit margins and improved delivery times for customers across New South Wales.</w:t>
      </w:r>
    </w:p>
    <w:bookmarkEnd w:id="27"/>
    <w:bookmarkStart w:id="28" w:name="sustainability-and-future-proofing"/>
    <w:p>
      <w:pPr>
        <w:pStyle w:val="Heading2"/>
      </w:pPr>
      <w:r>
        <w:t xml:space="preserve">5. Sustainability and Future-Proofing</w:t>
      </w:r>
    </w:p>
    <w:p>
      <w:pPr>
        <w:pStyle w:val="FirstParagraph"/>
      </w:pPr>
      <w:r>
        <w:t xml:space="preserve">Sustainability is no longer a buzzword but a business imperative. In</w:t>
      </w:r>
      <w:r>
        <w:t xml:space="preserve"> </w:t>
      </w:r>
      <w:r>
        <w:rPr>
          <w:bCs/>
          <w:b/>
        </w:rPr>
        <w:t xml:space="preserve">Australia Sydney</w:t>
      </w:r>
      <w:r>
        <w:t xml:space="preserve">, there is growing pressure from consumers, investors, and regulators to adopt environmentally sustainable practices. A forward-thinking</w:t>
      </w:r>
      <w:r>
        <w:t xml:space="preserve"> </w:t>
      </w:r>
      <w:r>
        <w:rPr>
          <w:bCs/>
          <w:b/>
        </w:rPr>
        <w:t xml:space="preserve">Business Consultant</w:t>
      </w:r>
      <w:r>
        <w:t xml:space="preserve"> </w:t>
      </w:r>
      <w:r>
        <w:t xml:space="preserve">helps organizations integrate Environmental, Social, and Governance (ESG) criteria into their core strategy. This includes reducing carbon footprints through energy-efficient operations in the city’s buildings, sourcing materials responsibly, and ensuring social equity in hiring practices.</w:t>
      </w:r>
    </w:p>
    <w:p>
      <w:pPr>
        <w:pStyle w:val="BodyText"/>
      </w:pPr>
      <w:r>
        <w:t xml:space="preserve">By aligning business goals with sustainability targets, companies not only contribute to the broader good but also enhance their brand reputation. In a competitive market like</w:t>
      </w:r>
      <w:r>
        <w:t xml:space="preserve"> </w:t>
      </w:r>
      <w:r>
        <w:rPr>
          <w:bCs/>
          <w:b/>
        </w:rPr>
        <w:t xml:space="preserve">Australia Sydney</w:t>
      </w:r>
      <w:r>
        <w:t xml:space="preserve">, ethical business practices can be a significant differentiator, attracting environmentally conscious consumers and socially responsible investors.</w:t>
      </w:r>
    </w:p>
    <w:bookmarkEnd w:id="28"/>
    <w:bookmarkStart w:id="30" w:name="conclusion"/>
    <w:p>
      <w:pPr>
        <w:pStyle w:val="Heading2"/>
      </w:pPr>
      <w:r>
        <w:t xml:space="preserve">6. Conclusion</w:t>
      </w:r>
    </w:p>
    <w:p>
      <w:pPr>
        <w:pStyle w:val="FirstParagraph"/>
      </w:pPr>
      <w:r>
        <w:t xml:space="preserve">In conclusion, the role of the</w:t>
      </w:r>
      <w:r>
        <w:t xml:space="preserve"> </w:t>
      </w:r>
      <w:r>
        <w:rPr>
          <w:bCs/>
          <w:b/>
        </w:rPr>
        <w:t xml:space="preserve">Business Consultant</w:t>
      </w:r>
      <w:r>
        <w:t xml:space="preserve"> </w:t>
      </w:r>
      <w:r>
        <w:t xml:space="preserve">has never been more vital. As businesses navigate an increasingly complex global landscape, the need for specialized, localized expertise is undeniable. Specifically within</w:t>
      </w:r>
      <w:r>
        <w:t xml:space="preserve"> </w:t>
      </w:r>
      <w:r>
        <w:rPr>
          <w:bCs/>
          <w:b/>
        </w:rPr>
        <w:t xml:space="preserve">Australia Sydney</w:t>
      </w:r>
      <w:r>
        <w:t xml:space="preserve">, where high costs, stringent regulations, and intense competition define the market environment, external consultancy provides a crucial competitive advantage.</w:t>
      </w:r>
    </w:p>
    <w:p>
      <w:pPr>
        <w:pStyle w:val="BodyText"/>
      </w:pPr>
      <w:r>
        <w:t xml:space="preserve">Whether through optimizing operational efficiency, ensuring regulatory compliance, driving digital transformation, or embedding sustainability into corporate culture, consultants provide the strategic roadmap necessary for success. For organizations looking to thrive in</w:t>
      </w:r>
      <w:r>
        <w:t xml:space="preserve"> </w:t>
      </w:r>
      <w:r>
        <w:rPr>
          <w:bCs/>
          <w:b/>
        </w:rPr>
        <w:t xml:space="preserve">Australia Sydney</w:t>
      </w:r>
      <w:r>
        <w:t xml:space="preserve">, engaging with a knowledgeable and experienced</w:t>
      </w:r>
      <w:r>
        <w:t xml:space="preserve"> </w:t>
      </w:r>
      <w:r>
        <w:rPr>
          <w:bCs/>
          <w:b/>
        </w:rPr>
        <w:t xml:space="preserve">Business Consultant</w:t>
      </w:r>
      <w:r>
        <w:t xml:space="preserve"> </w:t>
      </w:r>
      <w:r>
        <w:t xml:space="preserve">is not merely an option; it is a strategic imperative that ensures resilience, growth, and long-term prosperity in the face of uncertainty.</w:t>
      </w:r>
    </w:p>
    <w:bookmarkStart w:id="29" w:name="references"/>
    <w:p>
      <w:pPr>
        <w:pStyle w:val="Heading3"/>
      </w:pPr>
      <w:r>
        <w:t xml:space="preserve">References</w:t>
      </w:r>
    </w:p>
    <w:p>
      <w:pPr>
        <w:numPr>
          <w:ilvl w:val="0"/>
          <w:numId w:val="1001"/>
        </w:numPr>
        <w:pStyle w:val="Compact"/>
      </w:pPr>
      <w:r>
        <w:t xml:space="preserve">Australian Bureau of Statistics. (2023). *Labour Market Trends in New South Wales*.</w:t>
      </w:r>
    </w:p>
    <w:p>
      <w:pPr>
        <w:numPr>
          <w:ilvl w:val="0"/>
          <w:numId w:val="1001"/>
        </w:numPr>
        <w:pStyle w:val="Compact"/>
      </w:pPr>
      <w:r>
        <w:t xml:space="preserve">Sydney Chamber of Commerce. (2023). *State of the Business Climate Report*.</w:t>
      </w:r>
    </w:p>
    <w:p>
      <w:pPr>
        <w:numPr>
          <w:ilvl w:val="0"/>
          <w:numId w:val="1001"/>
        </w:numPr>
        <w:pStyle w:val="Compact"/>
      </w:pPr>
      <w:r>
        <w:t xml:space="preserve">PwC Australia. (2023). *The Future of Work in Sydney: Adaptations and Innovations*.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Business Consultant in Australia Sydney: Navigating Complexity in a Global Economy</dc:title>
  <dc:creator/>
  <dc:language>en</dc:language>
  <cp:keywords/>
  <dcterms:created xsi:type="dcterms:W3CDTF">2026-07-29T18:25:31Z</dcterms:created>
  <dcterms:modified xsi:type="dcterms:W3CDTF">2026-07-29T18:25:31Z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