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Driving</w:t>
      </w:r>
      <w:r>
        <w:t xml:space="preserve"> </w:t>
      </w:r>
      <w:r>
        <w:t xml:space="preserve">Economic</w:t>
      </w:r>
      <w:r>
        <w:t xml:space="preserve"> </w:t>
      </w:r>
      <w:r>
        <w:t xml:space="preserve">Resilience</w:t>
      </w:r>
      <w:r>
        <w:t xml:space="preserve"> </w:t>
      </w:r>
      <w:r>
        <w:t xml:space="preserve">in</w:t>
      </w:r>
      <w:r>
        <w:t xml:space="preserve"> </w:t>
      </w:r>
      <w:r>
        <w:t xml:space="preserve">Chile,</w:t>
      </w:r>
      <w:r>
        <w:t xml:space="preserve"> </w:t>
      </w:r>
      <w:r>
        <w:t xml:space="preserve">Santiago</w:t>
      </w:r>
    </w:p>
    <w:bookmarkStart w:id="31" w:name="Xc2257cbc40b71ba633843607461c541f499ef7e"/>
    <w:p>
      <w:pPr>
        <w:pStyle w:val="Heading1"/>
      </w:pPr>
      <w:r>
        <w:t xml:space="preserve">The Strategic Imperative: The Role of the Business Consultant in Driving Economic Resilience in Chile, Santiago</w:t>
      </w:r>
    </w:p>
    <w:p>
      <w:pPr>
        <w:pStyle w:val="FirstParagraph"/>
      </w:pPr>
      <w:r>
        <w:rPr>
          <w:bCs/>
          <w:b/>
        </w:rPr>
        <w:t xml:space="preserve">A Conference Paper on Modern Corporate Strategy and Regional Development</w:t>
      </w:r>
    </w:p>
    <w:p>
      <w:pPr>
        <w:pStyle w:val="BodyText"/>
      </w:pPr>
      <w:r>
        <w:rPr>
          <w:iCs/>
          <w:i/>
        </w:rPr>
        <w:t xml:space="preserve">Presentation prepared for the International Summit on Latin American Economic Growth</w:t>
      </w:r>
      <w:r>
        <w:br/>
      </w:r>
      <w:r>
        <w:rPr>
          <w:iCs/>
          <w:i/>
        </w:rPr>
        <w:t xml:space="preserve">Santiago, Chile</w:t>
      </w:r>
    </w:p>
    <w:bookmarkStart w:id="20" w:name="abstract"/>
    <w:p>
      <w:pPr>
        <w:pStyle w:val="Heading2"/>
      </w:pPr>
      <w:r>
        <w:t xml:space="preserve">Abstract</w:t>
      </w:r>
    </w:p>
    <w:p>
      <w:pPr>
        <w:pStyle w:val="FirstParagraph"/>
      </w:pPr>
      <w:r>
        <w:t xml:space="preserve">This paper examines the evolving critical role of the</w:t>
      </w:r>
      <w:r>
        <w:t xml:space="preserve"> </w:t>
      </w:r>
      <w:r>
        <w:rPr>
          <w:bCs/>
          <w:b/>
        </w:rPr>
        <w:t xml:space="preserve">Business Consultant</w:t>
      </w:r>
      <w:r>
        <w:t xml:space="preserve"> </w:t>
      </w:r>
      <w:r>
        <w:t xml:space="preserve">within the dynamic economic landscape of Chile, with a specific focus on its capital city, Santiago. As global markets become increasingly interconnected and volatile, local enterprises in Chile require sophisticated advisory services to navigate regulatory complexities, technological disruptions, and shifting consumer behaviors. This study argues that the professional intervention of a</w:t>
      </w:r>
      <w:r>
        <w:t xml:space="preserve"> </w:t>
      </w:r>
      <w:r>
        <w:rPr>
          <w:bCs/>
          <w:b/>
        </w:rPr>
        <w:t xml:space="preserve">Business Consultant</w:t>
      </w:r>
      <w:r>
        <w:t xml:space="preserve"> </w:t>
      </w:r>
      <w:r>
        <w:t xml:space="preserve">is no longer merely optional for survival but is a fundamental driver of innovation and sustainability in Santiago. Through an analysis of current market trends, digital transformation challenges, and post-pandemic recovery strategies, this document highlights how specialized consulting services are reshaping the competitive advantage of Chilean firms operating out of Santiago.</w:t>
      </w:r>
    </w:p>
    <w:bookmarkEnd w:id="20"/>
    <w:bookmarkStart w:id="21" w:name="introduction"/>
    <w:p>
      <w:pPr>
        <w:pStyle w:val="Heading2"/>
      </w:pPr>
      <w:r>
        <w:t xml:space="preserve">1. Introduction</w:t>
      </w:r>
    </w:p>
    <w:p>
      <w:pPr>
        <w:pStyle w:val="FirstParagraph"/>
      </w:pPr>
      <w:r>
        <w:t xml:space="preserve">The economic narrative of South America has shifted dramatically in the last decade, with Chile standing out as one of the most stable and prosperous economies in the region. At the heart of this economic engine lies Santiago, a metropolis that serves as both an administrative hub and a cultural beacon for Latin America. However, stability does not equate to immunity from global shocks. The post-pandemic era has introduced unprecedented challenges regarding supply chain logistics, remote workforce management, and digital adoption rates. In this context, the</w:t>
      </w:r>
      <w:r>
        <w:t xml:space="preserve"> </w:t>
      </w:r>
      <w:r>
        <w:rPr>
          <w:bCs/>
          <w:b/>
        </w:rPr>
        <w:t xml:space="preserve">Business Consultant</w:t>
      </w:r>
      <w:r>
        <w:t xml:space="preserve"> </w:t>
      </w:r>
      <w:r>
        <w:t xml:space="preserve">emerges as a pivotal figure.</w:t>
      </w:r>
    </w:p>
    <w:p>
      <w:pPr>
        <w:pStyle w:val="BodyText"/>
      </w:pPr>
      <w:r>
        <w:t xml:space="preserve">Santiago is not just a geographic location; it is an ecosystem of diverse industries ranging from fintech startups in Providencia to mining operations coordination centers in Las Condes. The complexity of operating within this specific market requires more than internal expertise alone. Local businesses often face a skills gap regarding international best practices and cutting-edge technological integration. This creates a fertile ground for the</w:t>
      </w:r>
      <w:r>
        <w:t xml:space="preserve"> </w:t>
      </w:r>
      <w:r>
        <w:rPr>
          <w:bCs/>
          <w:b/>
        </w:rPr>
        <w:t xml:space="preserve">Business Consultant</w:t>
      </w:r>
      <w:r>
        <w:t xml:space="preserve"> </w:t>
      </w:r>
      <w:r>
        <w:t xml:space="preserve">to bridge the divide between traditional Chilean business practices and modern global standards.</w:t>
      </w:r>
    </w:p>
    <w:bookmarkEnd w:id="21"/>
    <w:bookmarkStart w:id="22" w:name="the-unique-context-of-santiagos-market"/>
    <w:p>
      <w:pPr>
        <w:pStyle w:val="Heading2"/>
      </w:pPr>
      <w:r>
        <w:t xml:space="preserve">2. The Unique Context of Santiago’s Market</w:t>
      </w:r>
    </w:p>
    <w:p>
      <w:pPr>
        <w:pStyle w:val="FirstParagraph"/>
      </w:pPr>
      <w:r>
        <w:t xml:space="preserve">To understand why a</w:t>
      </w:r>
      <w:r>
        <w:t xml:space="preserve"> </w:t>
      </w:r>
      <w:r>
        <w:rPr>
          <w:bCs/>
          <w:b/>
        </w:rPr>
        <w:t xml:space="preserve">Business Consultant</w:t>
      </w:r>
      <w:r>
        <w:t xml:space="preserve">Santiago, Chile. Unlike other regional hubs, Santiago presents a dichotomy between highly regulated traditional sectors and aggressive new technology zones. For instance, while the mining sector remains robust due to Chile’s copper reserves, the service and retail sectors are undergoing rapid digitalization.</w:t>
      </w:r>
    </w:p>
    <w:p>
      <w:pPr>
        <w:pStyle w:val="BodyText"/>
      </w:pPr>
      <w:r>
        <w:t xml:space="preserve">Furthermore, Santiago serves as a gateway for foreign investment entering Latin America. Multinational corporations often establish their regional headquarters in</w:t>
      </w:r>
      <w:r>
        <w:t xml:space="preserve"> </w:t>
      </w:r>
      <w:r>
        <w:rPr>
          <w:bCs/>
          <w:b/>
        </w:rPr>
        <w:t xml:space="preserve">Santiago</w:t>
      </w:r>
      <w:r>
        <w:t xml:space="preserve">, necessitating local market entry strategies that a specialized</w:t>
      </w:r>
      <w:r>
        <w:t xml:space="preserve"> </w:t>
      </w:r>
      <w:r>
        <w:rPr>
          <w:bCs/>
          <w:b/>
        </w:rPr>
        <w:t xml:space="preserve">Business Consultant</w:t>
      </w:r>
      <w:r>
        <w:t xml:space="preserve"> </w:t>
      </w:r>
      <w:r>
        <w:t xml:space="preserve">can provide. These consultants possess the nuanced understanding of Chilean labor laws, tax incentives, and cultural business norms that foreign entities lack. Without this localized expertise, international companies risk costly missteps in compliance and cultural integration.</w:t>
      </w:r>
    </w:p>
    <w:bookmarkEnd w:id="22"/>
    <w:bookmarkStart w:id="25" w:name="X1106db94ef2086716cd295bd7c6be5d8f4e98d0"/>
    <w:p>
      <w:pPr>
        <w:pStyle w:val="Heading2"/>
      </w:pPr>
      <w:r>
        <w:t xml:space="preserve">3. The Strategic Value of Consulting Services</w:t>
      </w:r>
    </w:p>
    <w:p>
      <w:pPr>
        <w:pStyle w:val="FirstParagraph"/>
      </w:pPr>
      <w:r>
        <w:t xml:space="preserve">The primary value proposition of a</w:t>
      </w:r>
      <w:r>
        <w:t xml:space="preserve"> </w:t>
      </w:r>
      <w:r>
        <w:rPr>
          <w:bCs/>
          <w:b/>
        </w:rPr>
        <w:t xml:space="preserve">Business Consultant</w:t>
      </w:r>
      <w:r>
        <w:t xml:space="preserve"> </w:t>
      </w:r>
      <w:r>
        <w:t xml:space="preserve">lies in objectivity and specialized knowledge. Internal management teams are often too embedded in daily operations to see strategic blind spots. A consultant brings an external perspective, allowing for a rigorous audit of current processes, financial health, and market positioning.</w:t>
      </w:r>
    </w:p>
    <w:bookmarkStart w:id="23" w:name="digital-transformation-and-innovation"/>
    <w:p>
      <w:pPr>
        <w:pStyle w:val="Heading3"/>
      </w:pPr>
      <w:r>
        <w:t xml:space="preserve">3.1 Digital Transformation and Innovation</w:t>
      </w:r>
    </w:p>
    <w:p>
      <w:pPr>
        <w:pStyle w:val="FirstParagraph"/>
      </w:pPr>
      <w:r>
        <w:t xml:space="preserve">In</w:t>
      </w:r>
      <w:r>
        <w:t xml:space="preserve"> </w:t>
      </w:r>
      <w:r>
        <w:rPr>
          <w:bCs/>
          <w:b/>
        </w:rPr>
        <w:t xml:space="preserve">Santiago</w:t>
      </w:r>
      <w:r>
        <w:t xml:space="preserve">, the pressure to adopt digital tools is intensifying. Consumers are increasingly tech-savvy, expecting seamless e-commerce experiences and data-driven customer service. Many traditional family-owned businesses in Chile, which form the backbone of the local economy, struggle with this transition. A</w:t>
      </w:r>
      <w:r>
        <w:t xml:space="preserve"> </w:t>
      </w:r>
      <w:r>
        <w:rPr>
          <w:bCs/>
          <w:b/>
        </w:rPr>
        <w:t xml:space="preserve">Business Consultant</w:t>
      </w:r>
      <w:r>
        <w:t xml:space="preserve"> </w:t>
      </w:r>
      <w:r>
        <w:t xml:space="preserve">plays a critical role here by designing roadmaps for digital transformation that respect legacy systems while integrating modern cloud solutions and AI-driven analytics.</w:t>
      </w:r>
    </w:p>
    <w:bookmarkEnd w:id="23"/>
    <w:bookmarkStart w:id="24" w:name="sustainability-and-esg-compliance"/>
    <w:p>
      <w:pPr>
        <w:pStyle w:val="Heading3"/>
      </w:pPr>
      <w:r>
        <w:t xml:space="preserve">3.2 Sustainability and ESG Compliance</w:t>
      </w:r>
    </w:p>
    <w:p>
      <w:pPr>
        <w:pStyle w:val="FirstParagraph"/>
      </w:pPr>
      <w:r>
        <w:t xml:space="preserve">Sustainability is no longer a buzzword but a regulatory requirement in Chile. The new Environmental Framework Law has increased scrutiny on corporate emissions and waste management. Companies based in</w:t>
      </w:r>
      <w:r>
        <w:t xml:space="preserve"> </w:t>
      </w:r>
      <w:r>
        <w:rPr>
          <w:bCs/>
          <w:b/>
        </w:rPr>
        <w:t xml:space="preserve">Santiago</w:t>
      </w:r>
      <w:r>
        <w:t xml:space="preserve">, particularly those seeking to export to markets with strict environmental standards like the European Union, must align with Environmental, Social, and Governance (ESG) criteria. A</w:t>
      </w:r>
      <w:r>
        <w:t xml:space="preserve"> </w:t>
      </w:r>
      <w:r>
        <w:rPr>
          <w:bCs/>
          <w:b/>
        </w:rPr>
        <w:t xml:space="preserve">Business Consultant</w:t>
      </w:r>
      <w:r>
        <w:t xml:space="preserve"> </w:t>
      </w:r>
      <w:r>
        <w:t xml:space="preserve">guides firms through this complex regulatory landscape, ensuring that sustainability initiatives are not only compliant but also contribute to brand equity and long-term profitability.</w:t>
      </w:r>
    </w:p>
    <w:bookmarkEnd w:id="24"/>
    <w:bookmarkEnd w:id="25"/>
    <w:bookmarkStart w:id="26" w:name="Xc6c38c64e323d11f348de87df356867014c0e33"/>
    <w:p>
      <w:pPr>
        <w:pStyle w:val="Heading2"/>
      </w:pPr>
      <w:r>
        <w:t xml:space="preserve">4. Challenges Facing the Consulting Industry in Chile</w:t>
      </w:r>
    </w:p>
    <w:p>
      <w:pPr>
        <w:pStyle w:val="FirstParagraph"/>
      </w:pPr>
      <w:r>
        <w:t xml:space="preserve">Despite the clear benefits, the adoption of consulting services in</w:t>
      </w:r>
      <w:r>
        <w:t xml:space="preserve"> </w:t>
      </w:r>
      <w:r>
        <w:rPr>
          <w:bCs/>
          <w:b/>
        </w:rPr>
        <w:t xml:space="preserve">Santiago</w:t>
      </w:r>
      <w:r>
        <w:t xml:space="preserve"> </w:t>
      </w:r>
      <w:r>
        <w:t xml:space="preserve">faces hurdles. There is a prevailing misconception among small and medium-sized enterprises (SMEs) that hiring a</w:t>
      </w:r>
      <w:r>
        <w:t xml:space="preserve"> </w:t>
      </w:r>
      <w:r>
        <w:rPr>
          <w:bCs/>
          <w:b/>
        </w:rPr>
        <w:t xml:space="preserve">Business Consultant</w:t>
      </w:r>
    </w:p>
    <w:p>
      <w:pPr>
        <w:pStyle w:val="BodyText"/>
      </w:pPr>
      <w:r>
        <w:t xml:space="preserve">Additionally, the quality of consulting services varies significantly in the market. While Santiago hosts top-tier global firms, it also has a proliferation of generalist advisors who may lack specific industry expertise. This underscores the need for clients to seek out consultants with proven track records in their specific sectors, whether that be agriculture technology (AgriTech), fintech, or renewable energy.</w:t>
      </w:r>
    </w:p>
    <w:bookmarkEnd w:id="26"/>
    <w:bookmarkStart w:id="27" w:name="Xa0fa7a22e207cda7dfabe51dd171b3b66fe60f2"/>
    <w:p>
      <w:pPr>
        <w:pStyle w:val="Heading2"/>
      </w:pPr>
      <w:r>
        <w:t xml:space="preserve">5. Case Study: Revitalizing Local Retail through Strategic Advisory</w:t>
      </w:r>
    </w:p>
    <w:p>
      <w:pPr>
        <w:pStyle w:val="FirstParagraph"/>
      </w:pPr>
      <w:r>
        <w:t xml:space="preserve">To illustrate the impact of a</w:t>
      </w:r>
      <w:r>
        <w:t xml:space="preserve"> </w:t>
      </w:r>
      <w:r>
        <w:rPr>
          <w:bCs/>
          <w:b/>
        </w:rPr>
        <w:t xml:space="preserve">Business Consultant</w:t>
      </w:r>
      <w:r>
        <w:t xml:space="preserve">, consider the case of a mid-sized retail chain in Santiago that faced declining foot traffic due to e-commerce competition. By engaging a strategic consultant, the company was able to pivot from a purely brick-and-mortar model to an omnichannel approach. The consultant analyzed consumer data specific to</w:t>
      </w:r>
      <w:r>
        <w:t xml:space="preserve"> </w:t>
      </w:r>
      <w:r>
        <w:rPr>
          <w:bCs/>
          <w:b/>
        </w:rPr>
        <w:t xml:space="preserve">Santiago</w:t>
      </w:r>
      <w:r>
        <w:t xml:space="preserve">’s demographics, optimizing store layouts and implementing a localized loyalty program integrated with mobile payments. Within eighteen months, revenue increased by 15%, demonstrating the tangible ROI of professional advisory services.</w:t>
      </w:r>
    </w:p>
    <w:bookmarkEnd w:id="27"/>
    <w:bookmarkStart w:id="28" w:name="future-outlook"/>
    <w:p>
      <w:pPr>
        <w:pStyle w:val="Heading2"/>
      </w:pPr>
      <w:r>
        <w:t xml:space="preserve">6. Future Outlook</w:t>
      </w:r>
    </w:p>
    <w:p>
      <w:pPr>
        <w:pStyle w:val="FirstParagraph"/>
      </w:pPr>
      <w:r>
        <w:t xml:space="preserve">The future of business in</w:t>
      </w:r>
      <w:r>
        <w:t xml:space="preserve"> </w:t>
      </w:r>
      <w:r>
        <w:rPr>
          <w:bCs/>
          <w:b/>
        </w:rPr>
        <w:t xml:space="preserve">Santiago</w:t>
      </w:r>
      <w:r>
        <w:t xml:space="preserve"> </w:t>
      </w:r>
      <w:r>
        <w:t xml:space="preserve">will be defined by agility and data literacy. As automation and artificial intelligence reshape workflows, the role of the</w:t>
      </w:r>
      <w:r>
        <w:t xml:space="preserve"> </w:t>
      </w:r>
      <w:r>
        <w:rPr>
          <w:bCs/>
          <w:b/>
        </w:rPr>
        <w:t xml:space="preserve">Business Consultant</w:t>
      </w:r>
      <w:r>
        <w:t xml:space="preserve"> </w:t>
      </w:r>
      <w:r>
        <w:t xml:space="preserve">will evolve from operational auditing to strategic foresight. Consultants must become proficient in predicting market trends, managing change during technological transitions, and fostering a culture of continuous learning within client organizations.</w:t>
      </w:r>
    </w:p>
    <w:p>
      <w:pPr>
        <w:pStyle w:val="BodyText"/>
      </w:pPr>
      <w:r>
        <w:t xml:space="preserve">We anticipate that demand for consulting services focused on green energy transition and digital security will surge in</w:t>
      </w:r>
      <w:r>
        <w:t xml:space="preserve"> </w:t>
      </w:r>
      <w:r>
        <w:rPr>
          <w:bCs/>
          <w:b/>
        </w:rPr>
        <w:t xml:space="preserve">Santiago</w:t>
      </w:r>
      <w:r>
        <w:t xml:space="preserve">. Companies will increasingly look for consultants who can not only advise on strategy but also facilitate partnerships with tech startups and international regulators. The integration of global expertise with local insight will be the hallmark of successful consulting engagements in the coming decade.</w:t>
      </w:r>
    </w:p>
    <w:bookmarkEnd w:id="28"/>
    <w:bookmarkStart w:id="29" w:name="conclusion"/>
    <w:p>
      <w:pPr>
        <w:pStyle w:val="Heading2"/>
      </w:pPr>
      <w:r>
        <w:t xml:space="preserve">7. Conclusion</w:t>
      </w:r>
    </w:p>
    <w:p>
      <w:pPr>
        <w:pStyle w:val="FirstParagraph"/>
      </w:pPr>
      <w:r>
        <w:t xml:space="preserve">In conclusion, the</w:t>
      </w:r>
      <w:r>
        <w:t xml:space="preserve"> </w:t>
      </w:r>
      <w:r>
        <w:rPr>
          <w:bCs/>
          <w:b/>
        </w:rPr>
        <w:t xml:space="preserve">Business Consultant</w:t>
      </w:r>
      <w:r>
        <w:t xml:space="preserve"> </w:t>
      </w:r>
      <w:r>
        <w:t xml:space="preserve">serves as an indispensable ally for organizations navigating the complexities of the modern Chilean economy. In a vibrant hub like</w:t>
      </w:r>
      <w:r>
        <w:t xml:space="preserve"> </w:t>
      </w:r>
      <w:r>
        <w:rPr>
          <w:bCs/>
          <w:b/>
        </w:rPr>
        <w:t xml:space="preserve">Santiago, Chile</w:t>
      </w:r>
      <w:r>
        <w:t xml:space="preserve">, where tradition meets innovation, expert guidance can mean the difference between stagnation and growth. By leveraging specialized knowledge in digital transformation, regulatory compliance, and strategic planning, consultants empower businesses to thrive in a competitive global environment.</w:t>
      </w:r>
    </w:p>
    <w:p>
      <w:pPr>
        <w:pStyle w:val="BodyText"/>
      </w:pPr>
      <w:r>
        <w:t xml:space="preserve">It is imperative for stakeholders in</w:t>
      </w:r>
      <w:r>
        <w:t xml:space="preserve"> </w:t>
      </w:r>
      <w:r>
        <w:rPr>
          <w:bCs/>
          <w:b/>
        </w:rPr>
        <w:t xml:space="preserve">Santiago</w:t>
      </w:r>
      <w:r>
        <w:t xml:space="preserve">—including business owners, investors, and policymakers—to recognize the strategic value of consulting services. Investing in high-quality advisory support is not merely an expense; it is a critical investment in resilience, competitiveness, and sustainable development. As</w:t>
      </w:r>
      <w:r>
        <w:t xml:space="preserve"> </w:t>
      </w:r>
      <w:r>
        <w:rPr>
          <w:bCs/>
          <w:b/>
        </w:rPr>
        <w:t xml:space="preserve">Santiago</w:t>
      </w:r>
      <w:r>
        <w:t xml:space="preserve"> </w:t>
      </w:r>
      <w:r>
        <w:t xml:space="preserve">continues to position itself as a leader in Latin America, the symbiotic relationship between local enterprises and expert consultants will undoubtedly drive the region toward new heights of economic prosperity.</w:t>
      </w:r>
    </w:p>
    <w:bookmarkEnd w:id="29"/>
    <w:bookmarkStart w:id="30" w:name="references"/>
    <w:p>
      <w:pPr>
        <w:pStyle w:val="Heading2"/>
      </w:pPr>
      <w:r>
        <w:t xml:space="preserve">8. References</w:t>
      </w:r>
    </w:p>
    <w:p>
      <w:pPr>
        <w:pStyle w:val="FirstParagraph"/>
      </w:pPr>
      <w:r>
        <w:rPr>
          <w:iCs/>
          <w:i/>
        </w:rPr>
        <w:t xml:space="preserve">(Note: In a formal academic submission, specific citations from Chilean Ministry of Economy reports, World Bank data on Santiago’s GDP growth, and case studies from local consulting firms would be included here.)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The Role of the Business Consultant in Driving Economic Resilience in Chile, Santiago</dc:title>
  <dc:creator/>
  <cp:keywords/>
  <dcterms:created xsi:type="dcterms:W3CDTF">2026-07-29T20:03:37Z</dcterms:created>
  <dcterms:modified xsi:type="dcterms:W3CDTF">2026-07-29T20:03:37Z</dcterms:modified>
</cp:coreProperties>
</file>

<file path=docProps/custom.xml><?xml version="1.0" encoding="utf-8"?>
<Properties xmlns="http://schemas.openxmlformats.org/officeDocument/2006/custom-properties" xmlns:vt="http://schemas.openxmlformats.org/officeDocument/2006/docPropsVTypes"/>
</file>