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Consultancy</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A</w:t>
      </w:r>
      <w:r>
        <w:t xml:space="preserve"> </w:t>
      </w:r>
      <w:r>
        <w:t xml:space="preserve">Focus</w:t>
      </w:r>
      <w:r>
        <w:t xml:space="preserve"> </w:t>
      </w:r>
      <w:r>
        <w:t xml:space="preserve">on</w:t>
      </w:r>
      <w:r>
        <w:t xml:space="preserve"> </w:t>
      </w:r>
      <w:r>
        <w:t xml:space="preserve">Kinshasa</w:t>
      </w:r>
    </w:p>
    <w:bookmarkStart w:id="34" w:name="X9acfd23b0a5981c0e9e46e91b8ca3af745d2e5d"/>
    <w:p>
      <w:pPr>
        <w:pStyle w:val="Heading1"/>
      </w:pPr>
      <w:r>
        <w:t xml:space="preserve">The Strategic Imperative of Business Consultancy in the Democratic Republic of Congo:</w:t>
      </w:r>
      <w:r>
        <w:br/>
      </w:r>
      <w:r>
        <w:t xml:space="preserve">A Focus on Kinshasa</w:t>
      </w:r>
    </w:p>
    <w:p>
      <w:pPr>
        <w:pStyle w:val="FirstParagraph"/>
      </w:pPr>
      <w:r>
        <w:rPr>
          <w:bCs/>
          <w:b/>
        </w:rPr>
        <w:t xml:space="preserve">Author:</w:t>
      </w:r>
      <w:r>
        <w:t xml:space="preserve">[Your Name/Placeholder]</w:t>
      </w:r>
      <w:r>
        <w:br/>
      </w:r>
      <w:r>
        <w:rPr>
          <w:bCs/>
          <w:b/>
        </w:rPr>
        <w:t xml:space="preserve">Date:</w:t>
      </w:r>
      <w:r>
        <w:t xml:space="preserve">[Current Date]</w:t>
      </w:r>
    </w:p>
    <w:bookmarkStart w:id="20" w:name="abstract"/>
    <w:p>
      <w:pPr>
        <w:pStyle w:val="Heading2"/>
      </w:pPr>
      <w:r>
        <w:t xml:space="preserve">Abstract</w:t>
      </w:r>
    </w:p>
    <w:p>
      <w:pPr>
        <w:pStyle w:val="FirstParagraph"/>
      </w:pPr>
      <w:r>
        <w:t xml:space="preserve">This paper examines the critical role of the modern Business Consultant in driving economic resilience and corporate growth within the Democratic Republic of Congo (DR Congo), with a specific geographic and cultural focus on Kinshasa. As one of Africa’s largest economies, DR Congo presents unique challenges characterized by infrastructural deficits, regulatory complexity, and a rapidly digitizing workforce. This study argues that the Business Consultant is not merely an external advisor but a vital catalyst for institutional transformation in Kinshasa’s volatile market. By analyzing local operational barriers and global best practices, this paper outlines how strategic consultancy services—ranging from risk mitigation to digital integration—are essential for sustainable development in the capital region.</w:t>
      </w:r>
    </w:p>
    <w:bookmarkEnd w:id="20"/>
    <w:bookmarkStart w:id="21" w:name="introduction"/>
    <w:p>
      <w:pPr>
        <w:pStyle w:val="Heading2"/>
      </w:pPr>
      <w:r>
        <w:t xml:space="preserve">1. Introduction</w:t>
      </w:r>
    </w:p>
    <w:p>
      <w:pPr>
        <w:pStyle w:val="FirstParagraph"/>
      </w:pPr>
      <w:r>
        <w:t xml:space="preserve">The economic landscape of the Democratic Republic of Congo (DR Congo) has undergone significant shifts in the last decade, moving from a post-conflict reconstruction phase to a period of cautious but steady economic expansion. At the heart of this dynamism lies Kinshasa, the capital city. As one of the fastest-growing urban centers in Africa, Kinshasa serves as both an economic hub and a complex matrix of social and regulatory challenges. For local enterprises and multinational corporations alike, navigating this environment requires more than traditional management skills; it demands specialized expertise.</w:t>
      </w:r>
    </w:p>
    <w:p>
      <w:pPr>
        <w:pStyle w:val="BodyText"/>
      </w:pPr>
      <w:r>
        <w:t xml:space="preserve">In this context, the Business Consultant emerges as a pivotal figure. Unlike standard management roles, the Business Consultant operates at the intersection of global standards and local realities. This paper explores how Business Consultants in DR Congo Kinshasa bridge the gap between international best practices and local operational constraints. We posit that effective consultancy is not a luxury but a necessity for survival and competitiveness in this specific geopolitical context.</w:t>
      </w:r>
    </w:p>
    <w:bookmarkEnd w:id="21"/>
    <w:bookmarkStart w:id="25" w:name="the-context-of-business-in-kinshasa"/>
    <w:p>
      <w:pPr>
        <w:pStyle w:val="Heading2"/>
      </w:pPr>
      <w:r>
        <w:t xml:space="preserve">2. The Context of Business in Kinshasa</w:t>
      </w:r>
    </w:p>
    <w:p>
      <w:pPr>
        <w:pStyle w:val="FirstParagraph"/>
      </w:pPr>
      <w:r>
        <w:t xml:space="preserve">To understand the demand for Business Consultancy, one must first analyze the operational environment of DR Congo Kinshasa. The capital city presents a paradox: high potential coupled with high friction. Key factors include:</w:t>
      </w:r>
    </w:p>
    <w:bookmarkStart w:id="22" w:name="regulatory-and-bureaucratic-complexity"/>
    <w:p>
      <w:pPr>
        <w:pStyle w:val="Heading3"/>
      </w:pPr>
      <w:r>
        <w:t xml:space="preserve">2.1 Regulatory and Bureaucratic Complexity</w:t>
      </w:r>
    </w:p>
    <w:p>
      <w:pPr>
        <w:pStyle w:val="FirstParagraph"/>
      </w:pPr>
      <w:r>
        <w:t xml:space="preserve">Kinshasa’s business regulatory framework is often characterized by opacity and frequent changes in policy implementation. While laws may be clear on paper, their execution can be inconsistent. Business Consultants play a crucial role here by providing compliance mapping, helping firms navigate tax codes, labor laws, and import/export regulations specific to the DR Congo context.</w:t>
      </w:r>
    </w:p>
    <w:bookmarkEnd w:id="22"/>
    <w:bookmarkStart w:id="23" w:name="infrastructural-deficits"/>
    <w:p>
      <w:pPr>
        <w:pStyle w:val="Heading3"/>
      </w:pPr>
      <w:r>
        <w:t xml:space="preserve">2.2 Infrastructural Deficits</w:t>
      </w:r>
    </w:p>
    <w:p>
      <w:pPr>
        <w:pStyle w:val="FirstParagraph"/>
      </w:pPr>
      <w:r>
        <w:t xml:space="preserve">The lack of reliable electricity and transportation networks in parts of Kinshasa forces businesses to incur high overhead costs for self-generated power and logistics. Consultants are increasingly involved in operational efficiency audits, recommending alternative energy solutions and supply chain optimizations tailored to the city’s infrastructure gaps.</w:t>
      </w:r>
    </w:p>
    <w:bookmarkEnd w:id="23"/>
    <w:bookmarkStart w:id="24" w:name="the-informal-economy"/>
    <w:p>
      <w:pPr>
        <w:pStyle w:val="Heading3"/>
      </w:pPr>
      <w:r>
        <w:t xml:space="preserve">2.3 The Informal Economy</w:t>
      </w:r>
    </w:p>
    <w:p>
      <w:pPr>
        <w:pStyle w:val="FirstParagraph"/>
      </w:pPr>
      <w:r>
        <w:t xml:space="preserve">A significant portion of Kinshasa’s economic activity occurs in the informal sector. Bridging the gap between formal corporate structures and informal market dynamics is a primary challenge for new entrants to DR Congo. Consultants provide strategies for formalization, helping businesses integrate with broader legal frameworks while respecting local trade customs.</w:t>
      </w:r>
    </w:p>
    <w:bookmarkEnd w:id="24"/>
    <w:bookmarkEnd w:id="25"/>
    <w:bookmarkStart w:id="29" w:name="X4da0bde6c0e146565c8ea7b6aa48fd3dd3c0265"/>
    <w:p>
      <w:pPr>
        <w:pStyle w:val="Heading2"/>
      </w:pPr>
      <w:r>
        <w:t xml:space="preserve">3. The Evolving Role of the Business Consultant</w:t>
      </w:r>
    </w:p>
    <w:p>
      <w:pPr>
        <w:pStyle w:val="FirstParagraph"/>
      </w:pPr>
      <w:r>
        <w:t xml:space="preserve">The traditional view of the Business Consultant as an external auditor is obsolete in Kinshasa. In DR Congo Kinshasa, the consultant must be a change agent. This section outlines three core competencies required for consultants operating in this region.</w:t>
      </w:r>
    </w:p>
    <w:bookmarkStart w:id="26" w:name="cultural-intelligence-and-localization"/>
    <w:p>
      <w:pPr>
        <w:pStyle w:val="Heading3"/>
      </w:pPr>
      <w:r>
        <w:t xml:space="preserve">3.1 Cultural Intelligence and Localization</w:t>
      </w:r>
    </w:p>
    <w:p>
      <w:pPr>
        <w:pStyle w:val="FirstParagraph"/>
      </w:pPr>
      <w:r>
        <w:t xml:space="preserve">Successful consultation in Kinshasa requires deep cultural intelligence. Business relationships are often built on trust and personal networks rather than purely transactional interactions. Consultants must understand the social fabric of DR Congo, including the importance of *nganda* (traditional gathering spots) in negotiation processes. A consultant who fails to adapt to these cultural nuances risks project failure.</w:t>
      </w:r>
    </w:p>
    <w:bookmarkEnd w:id="26"/>
    <w:bookmarkStart w:id="27" w:name="digital-transformation-advocacy"/>
    <w:p>
      <w:pPr>
        <w:pStyle w:val="Heading3"/>
      </w:pPr>
      <w:r>
        <w:t xml:space="preserve">3.2 Digital Transformation Advocacy</w:t>
      </w:r>
    </w:p>
    <w:p>
      <w:pPr>
        <w:pStyle w:val="FirstParagraph"/>
      </w:pPr>
      <w:r>
        <w:t xml:space="preserve">Kinshasa is experiencing a digital boom, particularly in fintech and mobile money services. Business Consultants are now tasked with guiding traditional companies through digital transformation. This involves implementing cashless payment systems, optimizing supply chains through data analytics, and leveraging social media for marketing in a market where internet penetration is growing rapidly but unevenly.</w:t>
      </w:r>
    </w:p>
    <w:bookmarkEnd w:id="27"/>
    <w:bookmarkStart w:id="28" w:name="risk-management-and-stability"/>
    <w:p>
      <w:pPr>
        <w:pStyle w:val="Heading3"/>
      </w:pPr>
      <w:r>
        <w:t xml:space="preserve">3.3 Risk Management and Stability</w:t>
      </w:r>
    </w:p>
    <w:p>
      <w:pPr>
        <w:pStyle w:val="FirstParagraph"/>
      </w:pPr>
      <w:r>
        <w:t xml:space="preserve">Economic volatility in DR Congo necessitates robust risk management frameworks. Business Consultants help firms develop scenario planning models that account for currency fluctuation (between the USD, EUR, and the Congolese Franc), political stability indices, and supply chain disruptions. This proactive approach is vital for long-term sustainability in Kinshasa.</w:t>
      </w:r>
    </w:p>
    <w:bookmarkEnd w:id="28"/>
    <w:bookmarkEnd w:id="29"/>
    <w:bookmarkStart w:id="30" w:name="X8649e053a11d8c787f7c22404f16208e907a2dd"/>
    <w:p>
      <w:pPr>
        <w:pStyle w:val="Heading2"/>
      </w:pPr>
      <w:r>
        <w:t xml:space="preserve">4. Case Study Implications: Strategic Interventions</w:t>
      </w:r>
    </w:p>
    <w:p>
      <w:pPr>
        <w:pStyle w:val="FirstParagraph"/>
      </w:pPr>
      <w:r>
        <w:t xml:space="preserve">While specific proprietary data from private firms is confidential, broader industry trends in DR Congo Kinshasa highlight the value of consultancy. For instance, multinational consumer goods companies entering the market often struggle with distribution networks that reach the peri-urban areas of Kinshasa. Consultants have facilitated partnerships with local distributors who possess established logistical routes, thereby reducing time-to-market.</w:t>
      </w:r>
    </w:p>
    <w:p>
      <w:pPr>
        <w:pStyle w:val="BodyText"/>
      </w:pPr>
      <w:r>
        <w:t xml:space="preserve">Similarly, in the mining sector—a cornerstone of DR Congo’s economy—consultants are instrumental in ensuring adherence to Environmental, Social, and Governance (ESG) standards. As global investors become more scrutinizing of ESG compliance, local partners in Kinshasa require consultancy services to align their operations with international expectations.</w:t>
      </w:r>
    </w:p>
    <w:bookmarkEnd w:id="30"/>
    <w:bookmarkStart w:id="31" w:name="X74b7f6a0a41dc9d4c4ebc2b34db8a1705b2e617"/>
    <w:p>
      <w:pPr>
        <w:pStyle w:val="Heading2"/>
      </w:pPr>
      <w:r>
        <w:t xml:space="preserve">5. Challenges Facing Business Consultancy Services</w:t>
      </w:r>
    </w:p>
    <w:p>
      <w:pPr>
        <w:pStyle w:val="FirstParagraph"/>
      </w:pPr>
      <w:r>
        <w:t xml:space="preserve">The sector for Business Consultancy in DR Congo Kinshasa is not without its hurdles. There is often a skepticism regarding foreign expertise, leading to a premium placed on local consultants who understand the ground-level realities. Furthermore, the fragmentation of data in Kinshasa makes quantitative analysis difficult. Consultants must rely heavily on qualitative insights and field observations to build accurate business models.</w:t>
      </w:r>
    </w:p>
    <w:bookmarkEnd w:id="31"/>
    <w:bookmarkStart w:id="32" w:name="conclusion"/>
    <w:p>
      <w:pPr>
        <w:pStyle w:val="Heading2"/>
      </w:pPr>
      <w:r>
        <w:t xml:space="preserve">6. Conclusion</w:t>
      </w:r>
    </w:p>
    <w:p>
      <w:pPr>
        <w:pStyle w:val="FirstParagraph"/>
      </w:pPr>
      <w:r>
        <w:t xml:space="preserve">In conclusion, the Business Consultant serves as a critical infrastructure for economic development in DR Congo Kinshasa. By navigating regulatory complexities, facilitating cultural integration, and driving digital transformation, consultants enable businesses to thrive in one of Africa’s most challenging yet promising markets. As Kinshasa continues to urbanize and modernize, the demand for high-quality consultancy services will only increase. It is imperative that local universities and professional bodies invest in training the next generation of consultants equipped with both global strategic frameworks and deep local contextual knowledge.</w:t>
      </w:r>
    </w:p>
    <w:bookmarkEnd w:id="32"/>
    <w:bookmarkStart w:id="33" w:name="references"/>
    <w:p>
      <w:pPr>
        <w:pStyle w:val="Heading2"/>
      </w:pPr>
      <w:r>
        <w:t xml:space="preserve">References</w:t>
      </w:r>
    </w:p>
    <w:p>
      <w:pPr>
        <w:pStyle w:val="FirstParagraph"/>
      </w:pPr>
      <w:r>
        <w:t xml:space="preserve">[1] World Bank. (2023). *Democratic Republic of Congo Economic Update: Navigating Volatility.* Washington, DC: World Bank Group.</w:t>
      </w:r>
    </w:p>
    <w:p>
      <w:pPr>
        <w:pStyle w:val="BodyText"/>
      </w:pPr>
      <w:r>
        <w:t xml:space="preserve">[2] Institut National de la Statistique de la RDC. (2024). *Rapport Annuel sur les Tendances Économiques à Kinshasa.* Kinshasa: INS.</w:t>
      </w:r>
    </w:p>
    <w:p>
      <w:pPr>
        <w:pStyle w:val="BodyText"/>
      </w:pPr>
      <w:r>
        <w:t xml:space="preserve">[3] Porter, M. E., &amp; Kramer, M. R. (2011). Creating Shared Value. *Harvard Business Review*, 89(1/2), 62-77.</w:t>
      </w:r>
    </w:p>
    <w:p>
      <w:pPr>
        <w:pStyle w:val="BodyText"/>
      </w:pPr>
      <w:r>
        <w:t xml:space="preserve">[4] McKinsey Global Institute. (2023). *The Digital Economy in Sub-Saharan Africa: Opportunities for Kinshasa.* New York: McKinsey &amp; Company.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Consultancy in the Democratic Republic of Congo: A Focus on Kinshasa</dc:title>
  <dc:creator/>
  <dc:language>en</dc:language>
  <cp:keywords/>
  <dcterms:created xsi:type="dcterms:W3CDTF">2026-07-29T13:44:17Z</dcterms:created>
  <dcterms:modified xsi:type="dcterms:W3CDTF">2026-07-29T13:44:17Z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