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Innovation</w:t>
      </w:r>
      <w:r>
        <w:t xml:space="preserve"> </w:t>
      </w:r>
      <w:r>
        <w:t xml:space="preserve">Ecosystem</w:t>
      </w:r>
    </w:p>
    <w:bookmarkStart w:id="31" w:name="X8c31a1fd1854ef3a6298ee6bc9e9d37deecd120"/>
    <w:p>
      <w:pPr>
        <w:pStyle w:val="Heading1"/>
      </w:pPr>
      <w:r>
        <w:t xml:space="preserve">The Strategic Nexus:</w:t>
      </w:r>
      <w:r>
        <w:br/>
      </w:r>
      <w:r>
        <w:t xml:space="preserve">The Evolving Role of the Business Consultant in Israel's Tel Aviv Innovation Ecosystem</w:t>
      </w:r>
    </w:p>
    <w:p>
      <w:pPr>
        <w:pStyle w:val="FirstParagraph"/>
      </w:pPr>
      <w:r>
        <w:rPr>
          <w:iCs/>
          <w:i/>
          <w:bCs/>
          <w:b/>
        </w:rPr>
        <w:t xml:space="preserve">A. Cohen &amp; B. Levi</w:t>
      </w:r>
      <w:r>
        <w:br/>
      </w:r>
      <w:r>
        <w:rPr>
          <w:iCs/>
          <w:i/>
          <w:bCs/>
          <w:b/>
        </w:rPr>
        <w:t xml:space="preserve">Tel Aviv University, Faculty of Management</w:t>
      </w:r>
      <w:r>
        <w:br/>
      </w:r>
      <w:r>
        <w:rPr>
          <w:iCs/>
          <w:i/>
          <w:bCs/>
          <w:b/>
        </w:rPr>
        <w:t xml:space="preserve">Date: October 2023</w:t>
      </w:r>
    </w:p>
    <w:bookmarkStart w:id="20" w:name="abstract"/>
    <w:p>
      <w:pPr>
        <w:pStyle w:val="Heading3"/>
      </w:pPr>
      <w:r>
        <w:t xml:space="preserve">Abstract</w:t>
      </w:r>
    </w:p>
    <w:p>
      <w:pPr>
        <w:pStyle w:val="FirstParagraph"/>
      </w:pPr>
      <w:r>
        <w:t xml:space="preserve">This paper examines the critical transformation of the</w:t>
      </w:r>
      <w:r>
        <w:t xml:space="preserve"> </w:t>
      </w:r>
      <w:r>
        <w:rPr>
          <w:bCs/>
          <w:b/>
        </w:rPr>
        <w:t xml:space="preserve">Business Consultant</w:t>
      </w:r>
      <w:r>
        <w:t xml:space="preserve"> </w:t>
      </w:r>
      <w:r>
        <w:t xml:space="preserve">within the dynamic economic landscape of modern Israel, with a specific focus on Tel Aviv as a global innovation hub. As Tel Aviv cements its status as "Silicon Wadi," traditional management advice is increasingly insufficient for startups and established enterprises alike. This study argues that the contemporary</w:t>
      </w:r>
      <w:r>
        <w:t xml:space="preserve"> </w:t>
      </w:r>
      <w:r>
        <w:rPr>
          <w:bCs/>
          <w:b/>
        </w:rPr>
        <w:t xml:space="preserve">Business Consultant</w:t>
      </w:r>
      <w:r>
        <w:t xml:space="preserve"> </w:t>
      </w:r>
      <w:r>
        <w:t xml:space="preserve">in Israel must transcend traditional advisory roles to become strategic architects of technological integration, cultural navigation, and global market entry. Through an analysis of local economic trends and case studies from Tel Aviv-based firms, this paper outlines the necessary competencies for consultants operating in this high-velocity environment. The findings suggest that success in</w:t>
      </w:r>
      <w:r>
        <w:t xml:space="preserve"> </w:t>
      </w:r>
      <w:r>
        <w:rPr>
          <w:bCs/>
          <w:b/>
        </w:rPr>
        <w:t xml:space="preserve">Israel Tel Aviv</w:t>
      </w:r>
      <w:r>
        <w:t xml:space="preserve"> </w:t>
      </w:r>
      <w:r>
        <w:t xml:space="preserve">requires a hybrid skill set combining technical literacy with deep understanding of the local military-civilian talent pipeline and geopolitical nuances.</w:t>
      </w:r>
    </w:p>
    <w:bookmarkEnd w:id="20"/>
    <w:bookmarkStart w:id="21" w:name="introduction"/>
    <w:p>
      <w:pPr>
        <w:pStyle w:val="Heading2"/>
      </w:pPr>
      <w:r>
        <w:t xml:space="preserve">1. Introduction</w:t>
      </w:r>
    </w:p>
    <w:p>
      <w:pPr>
        <w:pStyle w:val="FirstParagraph"/>
      </w:pPr>
      <w:r>
        <w:t xml:space="preserve">Tel Aviv has long been recognized as the economic engine of Israel, but in the last decade, its identity has shifted dramatically from a financial center to a premier global hub for technology and innovation. This transformation presents unique challenges and opportunities for corporate entities operating within</w:t>
      </w:r>
      <w:r>
        <w:t xml:space="preserve"> </w:t>
      </w:r>
      <w:r>
        <w:rPr>
          <w:bCs/>
          <w:b/>
        </w:rPr>
        <w:t xml:space="preserve">Israel Tel Aviv</w:t>
      </w:r>
      <w:r>
        <w:t xml:space="preserve">. At the heart of this transformation is the changing role of professional advice. The traditional</w:t>
      </w:r>
      <w:r>
        <w:t xml:space="preserve"> </w:t>
      </w:r>
      <w:r>
        <w:rPr>
          <w:bCs/>
          <w:b/>
        </w:rPr>
        <w:t xml:space="preserve">Business Consultant</w:t>
      </w:r>
      <w:r>
        <w:t xml:space="preserve">, often associated with generic operational efficiency or high-level strategy, is now required to possess specialized knowledge in deep tech, cybersecurity, fintech, and digital health.</w:t>
      </w:r>
    </w:p>
    <w:p>
      <w:pPr>
        <w:pStyle w:val="BodyText"/>
      </w:pPr>
      <w:r>
        <w:t xml:space="preserve">The purpose of this conference paper is to delineate the specific demands placed on the</w:t>
      </w:r>
      <w:r>
        <w:t xml:space="preserve"> </w:t>
      </w:r>
      <w:r>
        <w:rPr>
          <w:bCs/>
          <w:b/>
        </w:rPr>
        <w:t xml:space="preserve">Business Consultant</w:t>
      </w:r>
      <w:r>
        <w:t xml:space="preserve"> </w:t>
      </w:r>
      <w:r>
        <w:t xml:space="preserve">within the</w:t>
      </w:r>
      <w:r>
        <w:t xml:space="preserve"> </w:t>
      </w:r>
      <w:r>
        <w:rPr>
          <w:bCs/>
          <w:b/>
        </w:rPr>
        <w:t xml:space="preserve">Israel Tel Aviv</w:t>
      </w:r>
      <w:r>
        <w:t xml:space="preserve"> </w:t>
      </w:r>
      <w:r>
        <w:t xml:space="preserve">market. We posit that consultants must act as bridges between global capital and local ingenuity, navigating a complex ecosystem characterized by rapid scaling requirements, intense talent competition, and a unique national security context. By understanding these specificities, stakeholders can better leverage consulting services to drive sustainable growth in one of the world's most competitive entrepreneurial environments.</w:t>
      </w:r>
    </w:p>
    <w:bookmarkEnd w:id="21"/>
    <w:bookmarkStart w:id="22" w:name="the-tel-aviv-ecosystem-a-unique-context"/>
    <w:p>
      <w:pPr>
        <w:pStyle w:val="Heading2"/>
      </w:pPr>
      <w:r>
        <w:t xml:space="preserve">2. The Tel Aviv Ecosystem: A Unique Context</w:t>
      </w:r>
    </w:p>
    <w:p>
      <w:pPr>
        <w:pStyle w:val="FirstParagraph"/>
      </w:pPr>
      <w:r>
        <w:t xml:space="preserve">To understand the role of the consultant, one must first appreciate the context of</w:t>
      </w:r>
      <w:r>
        <w:t xml:space="preserve"> </w:t>
      </w:r>
      <w:r>
        <w:rPr>
          <w:bCs/>
          <w:b/>
        </w:rPr>
        <w:t xml:space="preserve">Israel Tel Aviv</w:t>
      </w:r>
      <w:r>
        <w:t xml:space="preserve">. Unlike other global tech hubs such as San Francisco or London, Tel Aviv operates within a distinct socio-political and cultural framework. Key characteristics include:</w:t>
      </w:r>
    </w:p>
    <w:p>
      <w:pPr>
        <w:numPr>
          <w:ilvl w:val="0"/>
          <w:numId w:val="1001"/>
        </w:numPr>
        <w:pStyle w:val="Compact"/>
      </w:pPr>
      <w:r>
        <w:rPr>
          <w:bCs/>
          <w:b/>
        </w:rPr>
        <w:t xml:space="preserve">The Military-Tech Pipeline:</w:t>
      </w:r>
      <w:r>
        <w:t xml:space="preserve"> </w:t>
      </w:r>
      <w:r>
        <w:t xml:space="preserve">A significant portion of Israel’s technical leadership originates from elite IDF units (such as Unit 8200). Consultants must understand this talent structure to effectively advise on hiring and team building.</w:t>
      </w:r>
    </w:p>
    <w:p>
      <w:pPr>
        <w:numPr>
          <w:ilvl w:val="0"/>
          <w:numId w:val="1001"/>
        </w:numPr>
        <w:pStyle w:val="Compact"/>
      </w:pPr>
      <w:r>
        <w:rPr>
          <w:bCs/>
          <w:b/>
        </w:rPr>
        <w:t xml:space="preserve">Density of Innovation:</w:t>
      </w:r>
      <w:r>
        <w:t xml:space="preserve"> </w:t>
      </w:r>
      <w:r>
        <w:t xml:space="preserve">Tel Aviv has one of the highest densities of startups per capita globally. This creates a hyper-competitive environment where speed is paramount.</w:t>
      </w:r>
    </w:p>
    <w:p>
      <w:pPr>
        <w:numPr>
          <w:ilvl w:val="0"/>
          <w:numId w:val="1001"/>
        </w:numPr>
        <w:pStyle w:val="Compact"/>
      </w:pPr>
      <w:r>
        <w:t xml:space="preserve">Cultural Directness:</w:t>
      </w:r>
    </w:p>
    <w:p>
      <w:pPr>
        <w:pStyle w:val="FirstParagraph"/>
      </w:pPr>
      <w:r>
        <w:t xml:space="preserve">In this context, a generic</w:t>
      </w:r>
      <w:r>
        <w:t xml:space="preserve"> </w:t>
      </w:r>
      <w:r>
        <w:rPr>
          <w:bCs/>
          <w:b/>
        </w:rPr>
        <w:t xml:space="preserve">Business Consultant</w:t>
      </w:r>
      <w:r>
        <w:t xml:space="preserve"> </w:t>
      </w:r>
      <w:r>
        <w:t xml:space="preserve">who applies Western corporate templates without local adaptation will likely fail. The consultant must be culturally fluent in the nuances of Israeli business etiquette while maintaining global standards.</w:t>
      </w:r>
    </w:p>
    <w:bookmarkEnd w:id="22"/>
    <w:bookmarkStart w:id="26" w:name="X9f56cfcf82961e6a651a2f82af8b3ec3d040aaf"/>
    <w:p>
      <w:pPr>
        <w:pStyle w:val="Heading2"/>
      </w:pPr>
      <w:r>
        <w:t xml:space="preserve">3. The Evolving Mandate of the Business Consultant</w:t>
      </w:r>
    </w:p>
    <w:p>
      <w:pPr>
        <w:pStyle w:val="FirstParagraph"/>
      </w:pPr>
      <w:r>
        <w:t xml:space="preserve">The modern</w:t>
      </w:r>
      <w:r>
        <w:t xml:space="preserve"> </w:t>
      </w:r>
      <w:r>
        <w:rPr>
          <w:bCs/>
          <w:b/>
        </w:rPr>
        <w:t xml:space="preserve">Business Consultant</w:t>
      </w:r>
      <w:r>
        <w:t xml:space="preserve"> </w:t>
      </w:r>
      <w:r>
        <w:t xml:space="preserve">in Tel Aviv faces a multifaceted mandate. Three primary areas define their current responsibilities:</w:t>
      </w:r>
    </w:p>
    <w:bookmarkStart w:id="23" w:name="strategic-pivot-and-market-fit"/>
    <w:p>
      <w:pPr>
        <w:pStyle w:val="Heading3"/>
      </w:pPr>
      <w:r>
        <w:t xml:space="preserve">3.1 Strategic Pivot and Market Fit</w:t>
      </w:r>
    </w:p>
    <w:p>
      <w:pPr>
        <w:pStyle w:val="FirstParagraph"/>
      </w:pPr>
      <w:r>
        <w:t xml:space="preserve">Tel Aviv startups often originate from technology-first perspectives rather than market-needs analysis. A critical role for the</w:t>
      </w:r>
      <w:r>
        <w:t xml:space="preserve"> </w:t>
      </w:r>
      <w:r>
        <w:rPr>
          <w:bCs/>
          <w:b/>
        </w:rPr>
        <w:t xml:space="preserve">Business Consultant</w:t>
      </w:r>
      <w:r>
        <w:t xml:space="preserve"> </w:t>
      </w:r>
      <w:r>
        <w:t xml:space="preserve">is to challenge the technological assumptions of founders and guide them toward product-market fit in both local and international arenas. This involves rigorous go-to-market strategy development, pricing models tailored to global SaaS expectations, and identifying scalable business models beyond the initial prototype phase.</w:t>
      </w:r>
    </w:p>
    <w:bookmarkEnd w:id="23"/>
    <w:bookmarkStart w:id="24" w:name="X780f7e0776c812b1f462312e36df9639d9f4ecd"/>
    <w:p>
      <w:pPr>
        <w:pStyle w:val="Heading3"/>
      </w:pPr>
      <w:r>
        <w:t xml:space="preserve">3.2 Navigating Regulatory and Geopolitical Risks</w:t>
      </w:r>
    </w:p>
    <w:p>
      <w:pPr>
        <w:pStyle w:val="FirstParagraph"/>
      </w:pPr>
      <w:r>
        <w:t xml:space="preserve">Operating in</w:t>
      </w:r>
      <w:r>
        <w:t xml:space="preserve"> </w:t>
      </w:r>
      <w:r>
        <w:rPr>
          <w:bCs/>
          <w:b/>
        </w:rPr>
        <w:t xml:space="preserve">Israel Tel Aviv</w:t>
      </w:r>
      <w:r>
        <w:t xml:space="preserve"> </w:t>
      </w:r>
      <w:r>
        <w:t xml:space="preserve">requires constant awareness of geopolitical stability. Consultants play a vital role in risk assessment, helping companies diversify supply chains, secure intellectual property across borders, and manage crisis communications during periods of regional tension. The ability to provide strategic reassurance to international investors is a key value proposition for consultants based here.</w:t>
      </w:r>
    </w:p>
    <w:bookmarkEnd w:id="24"/>
    <w:bookmarkStart w:id="25" w:name="mergers-and-acquisitions-ma-facilitation"/>
    <w:p>
      <w:pPr>
        <w:pStyle w:val="Heading3"/>
      </w:pPr>
      <w:r>
        <w:t xml:space="preserve">3.3 Mergers and Acquisitions (M&amp;A) Facilitation</w:t>
      </w:r>
    </w:p>
    <w:p>
      <w:pPr>
        <w:pStyle w:val="FirstParagraph"/>
      </w:pPr>
      <w:r>
        <w:t xml:space="preserve">Tel Aviv is frequently the target of acquisition by global tech giants seeking innovative talent and technology. The</w:t>
      </w:r>
      <w:r>
        <w:t xml:space="preserve"> </w:t>
      </w:r>
      <w:r>
        <w:rPr>
          <w:bCs/>
          <w:b/>
        </w:rPr>
        <w:t xml:space="preserve">Business Consultant</w:t>
      </w:r>
      <w:r>
        <w:t xml:space="preserve"> </w:t>
      </w:r>
      <w:r>
        <w:t xml:space="preserve">acts as an intermediary in these transactions, managing due diligence, cultural integration planning, and valuation negotiations. Given the scarcity of specialized talent in Israel, consultants must also advise on post-acquisition retention strategies to prevent "brain drain."</w:t>
      </w:r>
    </w:p>
    <w:bookmarkEnd w:id="25"/>
    <w:bookmarkEnd w:id="26"/>
    <w:bookmarkStart w:id="27" w:name="X6763ea4d7eec5f5e68273754af911bc7ca9212e"/>
    <w:p>
      <w:pPr>
        <w:pStyle w:val="Heading2"/>
      </w:pPr>
      <w:r>
        <w:t xml:space="preserve">4. Competency Framework for Consultants in Tel Aviv</w:t>
      </w:r>
    </w:p>
    <w:p>
      <w:pPr>
        <w:pStyle w:val="FirstParagraph"/>
      </w:pPr>
      <w:r>
        <w:t xml:space="preserve">To succeed as a</w:t>
      </w:r>
      <w:r>
        <w:t xml:space="preserve"> </w:t>
      </w:r>
      <w:r>
        <w:rPr>
          <w:bCs/>
          <w:b/>
        </w:rPr>
        <w:t xml:space="preserve">Business Consultant</w:t>
      </w:r>
      <w:r>
        <w:t xml:space="preserve"> </w:t>
      </w:r>
      <w:r>
        <w:t xml:space="preserve">in this specific locale, individuals must develop a specialized competency framework. This includes:</w:t>
      </w:r>
    </w:p>
    <w:p>
      <w:pPr>
        <w:numPr>
          <w:ilvl w:val="0"/>
          <w:numId w:val="1002"/>
        </w:numPr>
        <w:pStyle w:val="Compact"/>
      </w:pPr>
      <w:r>
        <w:rPr>
          <w:bCs/>
          <w:b/>
        </w:rPr>
        <w:t xml:space="preserve">Tech-Literacy:</w:t>
      </w:r>
    </w:p>
    <w:p>
      <w:pPr>
        <w:numPr>
          <w:ilvl w:val="0"/>
          <w:numId w:val="1002"/>
        </w:numPr>
        <w:pStyle w:val="Compact"/>
      </w:pPr>
      <w:r>
        <w:rPr>
          <w:bCs/>
          <w:b/>
        </w:rPr>
        <w:t xml:space="preserve">Cross-Cultural Intelligence:</w:t>
      </w:r>
      <w:r>
        <w:t xml:space="preserve"> </w:t>
      </w:r>
      <w:r>
        <w:t xml:space="preserve">The ability to bridge Israeli directness with the diplomatic needs of global partners is essential.</w:t>
      </w:r>
    </w:p>
    <w:p>
      <w:pPr>
        <w:numPr>
          <w:ilvl w:val="0"/>
          <w:numId w:val="1002"/>
        </w:numPr>
        <w:pStyle w:val="Compact"/>
      </w:pPr>
      <w:r>
        <w:rPr>
          <w:bCs/>
          <w:b/>
        </w:rPr>
        <w:t xml:space="preserve">National Security Awareness:</w:t>
      </w:r>
      <w:r>
        <w:t xml:space="preserve"> </w:t>
      </w:r>
      <w:r>
        <w:t xml:space="preserve">Understanding export controls and data sovereignty laws relevant to Israel's strategic position is increasingly important.</w:t>
      </w:r>
    </w:p>
    <w:bookmarkEnd w:id="27"/>
    <w:bookmarkStart w:id="28" w:name="case-study-scaling-fintech-in-tel-aviv"/>
    <w:p>
      <w:pPr>
        <w:pStyle w:val="Heading2"/>
      </w:pPr>
      <w:r>
        <w:t xml:space="preserve">5. Case Study: Scaling Fintech in Tel Aviv</w:t>
      </w:r>
    </w:p>
    <w:p>
      <w:pPr>
        <w:pStyle w:val="FirstParagraph"/>
      </w:pPr>
      <w:r>
        <w:t xml:space="preserve">A recent case study of a mid-sized fintech company based in</w:t>
      </w:r>
      <w:r>
        <w:t xml:space="preserve"> </w:t>
      </w:r>
      <w:r>
        <w:rPr>
          <w:bCs/>
          <w:b/>
        </w:rPr>
        <w:t xml:space="preserve">Israel Tel Aviv</w:t>
      </w:r>
      <w:r>
        <w:t xml:space="preserve"> </w:t>
      </w:r>
      <w:r>
        <w:t xml:space="preserve">illustrates the impact of specialized consulting. Initially, the company struggled to expand into the European market due to regulatory hurdles and cultural misalignment in sales strategies. A specialized</w:t>
      </w:r>
      <w:r>
        <w:t xml:space="preserve"> </w:t>
      </w:r>
      <w:r>
        <w:rPr>
          <w:bCs/>
          <w:b/>
        </w:rPr>
        <w:t xml:space="preserve">Business Consultant</w:t>
      </w:r>
      <w:r>
        <w:t xml:space="preserve">, familiar with both Israeli tech agility and EU compliance standards, helped restructure their go-to-market approach. The consultant facilitated partnerships with local European banks and guided the team through GDPR complexities. Within 18 months, the company’s revenue from Europe tripled, demonstrating how localized expertise drives global success.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Israel Tel Aviv</w:t>
      </w:r>
      <w:r>
        <w:t xml:space="preserve"> </w:t>
      </w:r>
      <w:r>
        <w:t xml:space="preserve">is no longer peripheral; it is central to the survival and scaling of innovative enterprises. As Tel Aviv continues to compete on the global stage, the demand for consultants who can navigate its unique blend of military heritage, technological prowess, and geopolitical complexity will only grow. Future research should focus on longitudinal studies of consulting impacts in emerging sectors such as climate tech and agritech within the region. For practitioners, adapting to this specialized role is not just an opportunity for professional growth but a necessity for contributing to Israel’s continued status as a global innovation leader.</w:t>
      </w:r>
    </w:p>
    <w:bookmarkEnd w:id="29"/>
    <w:bookmarkStart w:id="30" w:name="references"/>
    <w:p>
      <w:pPr>
        <w:pStyle w:val="Heading2"/>
      </w:pPr>
      <w:r>
        <w:t xml:space="preserve">7. References</w:t>
      </w:r>
    </w:p>
    <w:p>
      <w:pPr>
        <w:numPr>
          <w:ilvl w:val="0"/>
          <w:numId w:val="1003"/>
        </w:numPr>
        <w:pStyle w:val="Compact"/>
      </w:pPr>
      <w:r>
        <w:t xml:space="preserve">Gilad, B. (2021).</w:t>
      </w:r>
      <w:r>
        <w:t xml:space="preserve"> </w:t>
      </w:r>
      <w:r>
        <w:rPr>
          <w:iCs/>
          <w:i/>
        </w:rPr>
        <w:t xml:space="preserve">The Israeli Economy: A Success Story of Resilience and Innovation</w:t>
      </w:r>
      <w:r>
        <w:t xml:space="preserve">. Tel Aviv University Press.</w:t>
      </w:r>
    </w:p>
    <w:p>
      <w:pPr>
        <w:numPr>
          <w:ilvl w:val="0"/>
          <w:numId w:val="1003"/>
        </w:numPr>
        <w:pStyle w:val="Compact"/>
      </w:pPr>
      <w:r>
        <w:t xml:space="preserve">Harel, A., &amp; Krueger, A. (2022). "Military Service and Entrepreneurship in Silicon Wadi."</w:t>
      </w:r>
      <w:r>
        <w:t xml:space="preserve"> </w:t>
      </w:r>
      <w:r>
        <w:rPr>
          <w:iCs/>
          <w:i/>
        </w:rPr>
        <w:t xml:space="preserve">Journal of International Business Studies</w:t>
      </w:r>
      <w:r>
        <w:t xml:space="preserve">.</w:t>
      </w:r>
    </w:p>
    <w:p>
      <w:pPr>
        <w:numPr>
          <w:ilvl w:val="0"/>
          <w:numId w:val="1003"/>
        </w:numPr>
        <w:pStyle w:val="Compact"/>
      </w:pPr>
      <w:r>
        <w:t xml:space="preserve">Tel Aviv Stock Exchange Annual Report. (2023). "Market Trends and Foreign Investment Flows."</w:t>
      </w:r>
    </w:p>
    <w:p>
      <w:pPr>
        <w:numPr>
          <w:ilvl w:val="0"/>
          <w:numId w:val="1003"/>
        </w:numPr>
        <w:pStyle w:val="Compact"/>
      </w:pPr>
      <w:r>
        <w:t xml:space="preserve">Zohar, D. (2020). "Cultural Dimensions of Israeli Management."</w:t>
      </w:r>
      <w:r>
        <w:t xml:space="preserve"> </w:t>
      </w:r>
      <w:r>
        <w:rPr>
          <w:iCs/>
          <w:i/>
        </w:rPr>
        <w:t xml:space="preserve">Harvard Business Review Israel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The Evolving Role of the Business Consultant in Israel's Tel Aviv Innovation Ecosystem</dc:title>
  <dc:creator/>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file>