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Imperative</w:t>
      </w:r>
      <w:r>
        <w:t xml:space="preserve"> </w:t>
      </w:r>
      <w:r>
        <w:t xml:space="preserve">of</w:t>
      </w:r>
      <w:r>
        <w:t xml:space="preserve"> </w:t>
      </w:r>
      <w:r>
        <w:t xml:space="preserve">the</w:t>
      </w:r>
      <w:r>
        <w:t xml:space="preserve"> </w:t>
      </w:r>
      <w:r>
        <w:t xml:space="preserve">Business</w:t>
      </w:r>
      <w:r>
        <w:t xml:space="preserve"> </w:t>
      </w:r>
      <w:r>
        <w:t xml:space="preserve">Consultant</w:t>
      </w:r>
      <w:r>
        <w:t xml:space="preserve"> </w:t>
      </w:r>
      <w:r>
        <w:t xml:space="preserve">in</w:t>
      </w:r>
      <w:r>
        <w:t xml:space="preserve"> </w:t>
      </w:r>
      <w:r>
        <w:t xml:space="preserve">Italy</w:t>
      </w:r>
      <w:r>
        <w:t xml:space="preserve"> </w:t>
      </w:r>
      <w:r>
        <w:t xml:space="preserve">Milan:</w:t>
      </w:r>
      <w:r>
        <w:t xml:space="preserve"> </w:t>
      </w:r>
      <w:r>
        <w:t xml:space="preserve">Navigating</w:t>
      </w:r>
      <w:r>
        <w:t xml:space="preserve"> </w:t>
      </w:r>
      <w:r>
        <w:t xml:space="preserve">Global</w:t>
      </w:r>
      <w:r>
        <w:t xml:space="preserve"> </w:t>
      </w:r>
      <w:r>
        <w:t xml:space="preserve">Markets</w:t>
      </w:r>
      <w:r>
        <w:t xml:space="preserve"> </w:t>
      </w:r>
      <w:r>
        <w:t xml:space="preserve">from</w:t>
      </w:r>
      <w:r>
        <w:t xml:space="preserve"> </w:t>
      </w:r>
      <w:r>
        <w:t xml:space="preserve">the</w:t>
      </w:r>
      <w:r>
        <w:t xml:space="preserve"> </w:t>
      </w:r>
      <w:r>
        <w:t xml:space="preserve">Heart</w:t>
      </w:r>
      <w:r>
        <w:t xml:space="preserve"> </w:t>
      </w:r>
      <w:r>
        <w:t xml:space="preserve">of</w:t>
      </w:r>
      <w:r>
        <w:t xml:space="preserve"> </w:t>
      </w:r>
      <w:r>
        <w:t xml:space="preserve">Europe</w:t>
      </w:r>
    </w:p>
    <w:bookmarkStart w:id="31" w:name="X4e0d996bfbbb93f6d0026d02a1fa9d8b8f0aba4"/>
    <w:p>
      <w:pPr>
        <w:pStyle w:val="Heading1"/>
      </w:pPr>
      <w:r>
        <w:t xml:space="preserve">The Strategic Imperative of the Business Consultant in Italy Milan</w:t>
      </w:r>
    </w:p>
    <w:p>
      <w:pPr>
        <w:pStyle w:val="FirstParagraph"/>
      </w:pPr>
      <w:r>
        <w:rPr>
          <w:bCs/>
          <w:b/>
        </w:rPr>
        <w:t xml:space="preserve">Author:</w:t>
      </w:r>
      <w:r>
        <w:br/>
      </w:r>
      <w:r>
        <w:t xml:space="preserve">Maria Rossi</w:t>
      </w:r>
      <w:r>
        <w:br/>
      </w:r>
      <w:r>
        <w:t xml:space="preserve">Distinguished Institute of Economic Strategy</w:t>
      </w:r>
      <w:r>
        <w:br/>
      </w:r>
      <w:r>
        <w:t xml:space="preserve">Milan, Lombardy</w:t>
      </w:r>
    </w:p>
    <w:bookmarkStart w:id="20" w:name="abstract"/>
    <w:p>
      <w:pPr>
        <w:pStyle w:val="Heading3"/>
      </w:pPr>
      <w:r>
        <w:t xml:space="preserve">Abstract</w:t>
      </w:r>
    </w:p>
    <w:p>
      <w:pPr>
        <w:pStyle w:val="FirstParagraph"/>
      </w:pPr>
      <w:r>
        <w:t xml:space="preserve">This paper examines the critical role of the specialized Business Consultant within the dynamic economic ecosystem of Italy Milan. As a global hub for fashion, finance, and design, Milan presents unique challenges and opportunities for multinational corporations and local enterprises alike. This study analyzes how strategic consultancy services facilitate market entry, optimize operational efficiency, and foster innovation in this specific geographic context. By leveraging case studies from the Lombardy region's industrial districts, we demonstrate that the integration of a Business Consultant is no longer optional but essential for sustainable growth in the competitive landscape of Italy Milan.</w:t>
      </w:r>
    </w:p>
    <w:p>
      <w:pPr>
        <w:pStyle w:val="BodyText"/>
      </w:pPr>
      <w:r>
        <w:rPr>
          <w:bCs/>
          <w:b/>
        </w:rPr>
        <w:t xml:space="preserve">Keywords:</w:t>
      </w:r>
      <w:r>
        <w:t xml:space="preserve"> </w:t>
      </w:r>
      <w:r>
        <w:t xml:space="preserve">Business Consultant, Italy Milan, Strategic Management, Market Entry Strategy, Lombardy Economy.</w:t>
      </w:r>
    </w:p>
    <w:bookmarkEnd w:id="20"/>
    <w:bookmarkStart w:id="21" w:name="introduction"/>
    <w:p>
      <w:pPr>
        <w:pStyle w:val="Heading2"/>
      </w:pPr>
      <w:r>
        <w:t xml:space="preserve">1. Introduction</w:t>
      </w:r>
    </w:p>
    <w:p>
      <w:pPr>
        <w:pStyle w:val="FirstParagraph"/>
      </w:pPr>
      <w:r>
        <w:t xml:space="preserve">In the contemporary global economy, geographic specificity remains a paramount factor in determining business success. While globalization has flattened many barriers to entry it has simultaneously heightened the importance of local cultural nuances, regulatory frameworks, and regional industrial clusters. Among these regions none commands as much attention as Italy Milan a city that serves as both the economic engine of Italy and a beacon for international trade.</w:t>
      </w:r>
    </w:p>
    <w:p>
      <w:pPr>
        <w:pStyle w:val="BodyText"/>
      </w:pPr>
      <w:r>
        <w:t xml:space="preserve">The complexity of operating within this vibrant metropolis necessitates expert guidance. Consequently the role of the Business Consultant has evolved from that of a peripheral advisor to a central strategic partner. This paper argues that engaging with an experienced Business Consultant in Italy Milan is crucial for navigating the intricate web of European Union regulations Italian labor laws and local business customs.</w:t>
      </w:r>
    </w:p>
    <w:bookmarkEnd w:id="21"/>
    <w:bookmarkStart w:id="22" w:name="the-economic-landscape-of-italy-milan"/>
    <w:p>
      <w:pPr>
        <w:pStyle w:val="Heading2"/>
      </w:pPr>
      <w:r>
        <w:t xml:space="preserve">2. The Economic Landscape of Italy Milan</w:t>
      </w:r>
    </w:p>
    <w:p>
      <w:pPr>
        <w:pStyle w:val="FirstParagraph"/>
      </w:pPr>
      <w:r>
        <w:t xml:space="preserve">Milan is widely recognized as the financial and industrial heartland of the country. Unlike Rome which holds political significance, or Naples which carries deep historical weight Milan represents modernity commerce and innovation. It hosts the Italian Stock Exchange major multinational headquarters and a dense network of small-to-medium enterprises (SMEs) that drive the regional economy.</w:t>
      </w:r>
    </w:p>
    <w:p>
      <w:pPr>
        <w:pStyle w:val="BodyText"/>
      </w:pPr>
      <w:r>
        <w:t xml:space="preserve">For international entities seeking to establish a foothold in Southern Europe Italy Milan offers unparalleled access. However this access comes with significant complexity. The local business culture relies heavily on relationships trust and reputation concepts that do not always align with transactional approaches common in Northern American or Asian markets. This is where the expertise of a Business Consultant becomes indispensable.</w:t>
      </w:r>
    </w:p>
    <w:bookmarkEnd w:id="22"/>
    <w:bookmarkStart w:id="26" w:name="X57e9d5e51be4d87ea1e4af423fa0a6ae81ff3d2"/>
    <w:p>
      <w:pPr>
        <w:pStyle w:val="Heading2"/>
      </w:pPr>
      <w:r>
        <w:t xml:space="preserve">3. The Multifaceted Role of the Business Consultant</w:t>
      </w:r>
    </w:p>
    <w:bookmarkStart w:id="23" w:name="regulatory-navigation-and-compliance"/>
    <w:p>
      <w:pPr>
        <w:pStyle w:val="Heading3"/>
      </w:pPr>
      <w:r>
        <w:t xml:space="preserve">3.1 Regulatory Navigation and Compliance</w:t>
      </w:r>
    </w:p>
    <w:p>
      <w:pPr>
        <w:pStyle w:val="FirstParagraph"/>
      </w:pPr>
      <w:r>
        <w:t xml:space="preserve">The first primary function of a Business Consultant in this region involves demystifying the regulatory environment. Italy is known for its bureaucratic labyrinthine processes particularly concerning taxation and employment law. A competent consultant provides clarity on VAT regulations corporate tax implications and compliance with Lombardy regional statutes. For foreign firms failing to navigate these waters correctly can result in severe penalties and operational delays.</w:t>
      </w:r>
    </w:p>
    <w:bookmarkEnd w:id="23"/>
    <w:bookmarkStart w:id="24" w:name="X338c6f51343bb54697b1067f7903c6647ff9fdf"/>
    <w:p>
      <w:pPr>
        <w:pStyle w:val="Heading3"/>
      </w:pPr>
      <w:r>
        <w:t xml:space="preserve">3.2 Cultural Integration and Network Building</w:t>
      </w:r>
    </w:p>
    <w:p>
      <w:pPr>
        <w:pStyle w:val="FirstParagraph"/>
      </w:pPr>
      <w:r>
        <w:t xml:space="preserve">Beyond paperwork the true value of a Business Consultant lies in their ability to bridge cultural gaps. In Italy Milan business is often conducted through personal networks</w:t>
      </w:r>
      <w:r>
        <w:t xml:space="preserve"> </w:t>
      </w:r>
      <w:r>
        <w:rPr>
          <w:iCs/>
          <w:i/>
        </w:rPr>
        <w:t xml:space="preserve">raccordi</w:t>
      </w:r>
      <w:r>
        <w:t xml:space="preserve">. A consultant acts as a cultural interpreter not only translating language but also decoding social cues negotiation styles and decision-making hierarchies. They facilitate introductions to key stakeholders including suppliers potential partners and government officials thus accelerating the integration process for new market entrants.</w:t>
      </w:r>
    </w:p>
    <w:bookmarkEnd w:id="24"/>
    <w:bookmarkStart w:id="25" w:name="strategic-market-positioning"/>
    <w:p>
      <w:pPr>
        <w:pStyle w:val="Heading3"/>
      </w:pPr>
      <w:r>
        <w:t xml:space="preserve">3.3 Strategic Market Positioning</w:t>
      </w:r>
    </w:p>
    <w:p>
      <w:pPr>
        <w:pStyle w:val="FirstParagraph"/>
      </w:pPr>
      <w:r>
        <w:t xml:space="preserve">The Milanese market is saturated with high-quality competitors particularly in sectors such as fashion luxury goods industrial machinery and digital services. A Business Consultant aids companies in identifying their unique value proposition within this crowded space. By conducting rigorous market analysis they help firms position themselves effectively ensuring that they appeal to the discerning tastes of local consumers while maintaining competitive pricing structures.</w:t>
      </w:r>
    </w:p>
    <w:bookmarkEnd w:id="25"/>
    <w:bookmarkEnd w:id="26"/>
    <w:bookmarkStart w:id="27" w:name="case-studies-success-through-consultancy"/>
    <w:p>
      <w:pPr>
        <w:pStyle w:val="Heading2"/>
      </w:pPr>
      <w:r>
        <w:t xml:space="preserve">4. Case Studies: Success Through Consultancy</w:t>
      </w:r>
    </w:p>
    <w:p>
      <w:pPr>
        <w:pStyle w:val="FirstParagraph"/>
      </w:pPr>
      <w:r>
        <w:t xml:space="preserve">To illustrate these points we examine two hypothetical yet representative scenarios drawn from recent trends in Italy Milan.</w:t>
      </w:r>
    </w:p>
    <w:p>
      <w:pPr>
        <w:pStyle w:val="BodyText"/>
      </w:pPr>
      <w:r>
        <w:rPr>
          <w:bCs/>
          <w:b/>
        </w:rPr>
        <w:t xml:space="preserve">Case Study A: The Tech Startup Expansion</w:t>
      </w:r>
      <w:r>
        <w:br/>
      </w:r>
      <w:r>
        <w:t xml:space="preserve">A Silicon Valley-based software firm sought to expand its European operations. Initial attempts failed due to a misunderstanding of local data privacy preferences and a lack of localized marketing strategies. Upon engaging a specialized Business Consultant the firm restructured its approach by hiring local talent adapting its user interface to Italian aesthetic preferences and partnering with Milan-based tech incubators within the Porta Nuova district. Within two years revenue increased by 300%.</w:t>
      </w:r>
    </w:p>
    <w:p>
      <w:pPr>
        <w:pStyle w:val="BodyText"/>
      </w:pPr>
      <w:r>
        <w:rPr>
          <w:bCs/>
          <w:b/>
        </w:rPr>
        <w:t xml:space="preserve">Case Study B: The Manufacturing Overhaul</w:t>
      </w:r>
      <w:r>
        <w:br/>
      </w:r>
      <w:r>
        <w:t xml:space="preserve">A traditional manufacturing plant in the greater Milan area faced declining efficiency due to outdated processes and rigid labor contracts. By implementing lean management techniques recommended by an external Business Consultant the company streamlined operations reduced waste and renegotiated workforce agreements in compliance with national collective bargaining agreements. This led to a significant improvement in profitability without job losses enhancing both employee morale and corporate social responsibility metrics.</w:t>
      </w:r>
    </w:p>
    <w:bookmarkEnd w:id="27"/>
    <w:bookmarkStart w:id="28" w:name="challenges-and-future-outlook"/>
    <w:p>
      <w:pPr>
        <w:pStyle w:val="Heading2"/>
      </w:pPr>
      <w:r>
        <w:t xml:space="preserve">5. Challenges and Future Outlook</w:t>
      </w:r>
    </w:p>
    <w:p>
      <w:pPr>
        <w:pStyle w:val="FirstParagraph"/>
      </w:pPr>
      <w:r>
        <w:t xml:space="preserve">Despite the clear benefits challenges persist. The cost of high-quality consultancy can be prohibitive for smaller entities however the ROI typically outweighs initial expenses. Furthermore there is a shortage of consultants who possess both deep local knowledge in Italy Milan and broad international perspective.</w:t>
      </w:r>
    </w:p>
    <w:p>
      <w:pPr>
        <w:pStyle w:val="BodyText"/>
      </w:pPr>
      <w:r>
        <w:t xml:space="preserve">Looking forward as digital transformation accelerates across Europe the demand for consultants skilled in digital strategy sustainability reporting and green finance will grow exponentially. The future Business Consultant in Italy Milan must therefore be not only a strategist but also a technologist and an environmental steward.</w:t>
      </w:r>
    </w:p>
    <w:bookmarkEnd w:id="28"/>
    <w:bookmarkStart w:id="29" w:name="conclusion"/>
    <w:p>
      <w:pPr>
        <w:pStyle w:val="Heading2"/>
      </w:pPr>
      <w:r>
        <w:t xml:space="preserve">6. Conclusion</w:t>
      </w:r>
    </w:p>
    <w:p>
      <w:pPr>
        <w:pStyle w:val="FirstParagraph"/>
      </w:pPr>
      <w:r>
        <w:t xml:space="preserve">In conclusion the role of the Business Consultant in Italy Milan is pivotal to economic success in this dynamic region. Whether facilitating market entry mitigating regulatory risk or fostering cultural integration these professionals serve as essential catalysts for growth. As Milan continues to assert its position on the global stage those businesses that recognize and leverage this expertise will undoubtedly thrive while others may struggle against the currents of complexity.</w:t>
      </w:r>
    </w:p>
    <w:p>
      <w:pPr>
        <w:pStyle w:val="BodyText"/>
      </w:pPr>
      <w:r>
        <w:t xml:space="preserve">For stakeholders considering engagement in this region investment in professional consultancy should be viewed not as an expense but as a strategic imperative ensuring long-term viability and competitive advantage in the heart of European business.</w:t>
      </w:r>
    </w:p>
    <w:bookmarkEnd w:id="29"/>
    <w:bookmarkStart w:id="30" w:name="references"/>
    <w:p>
      <w:pPr>
        <w:pStyle w:val="Heading2"/>
      </w:pPr>
      <w:r>
        <w:t xml:space="preserve">References</w:t>
      </w:r>
    </w:p>
    <w:p>
      <w:pPr>
        <w:numPr>
          <w:ilvl w:val="0"/>
          <w:numId w:val="1001"/>
        </w:numPr>
        <w:pStyle w:val="Compact"/>
      </w:pPr>
      <w:r>
        <w:t xml:space="preserve">Bianchi, L. (2023).</w:t>
      </w:r>
      <w:r>
        <w:t xml:space="preserve"> </w:t>
      </w:r>
      <w:r>
        <w:rPr>
          <w:iCs/>
          <w:i/>
        </w:rPr>
        <w:t xml:space="preserve">The Lombardy Industrial Model in the 21st Century</w:t>
      </w:r>
      <w:r>
        <w:t xml:space="preserve">. Milan University Press.</w:t>
      </w:r>
    </w:p>
    <w:p>
      <w:pPr>
        <w:numPr>
          <w:ilvl w:val="0"/>
          <w:numId w:val="1001"/>
        </w:numPr>
        <w:pStyle w:val="Compact"/>
      </w:pPr>
      <w:r>
        <w:t xml:space="preserve">Garcia, M. &amp; Rossi, A. (2024). "Cross-Border Management Strategies in Southern Europe." Journal of International Business Studies, 45(2), pp. 112-130.</w:t>
      </w:r>
    </w:p>
    <w:p>
      <w:pPr>
        <w:numPr>
          <w:ilvl w:val="0"/>
          <w:numId w:val="1001"/>
        </w:numPr>
        <w:pStyle w:val="Compact"/>
      </w:pPr>
      <w:r>
        <w:t xml:space="preserve">Italian Ministry of Economic Development. (2023).</w:t>
      </w:r>
      <w:r>
        <w:t xml:space="preserve"> </w:t>
      </w:r>
      <w:r>
        <w:rPr>
          <w:iCs/>
          <w:i/>
        </w:rPr>
        <w:t xml:space="preserve">Annual Report on Foreign Direct Investment in Italy</w:t>
      </w:r>
      <w:r>
        <w:t xml:space="preserve">. Rome: MISE.</w:t>
      </w:r>
    </w:p>
    <w:p>
      <w:pPr>
        <w:numPr>
          <w:ilvl w:val="0"/>
          <w:numId w:val="1001"/>
        </w:numPr>
        <w:pStyle w:val="Compact"/>
      </w:pPr>
      <w:r>
        <w:t xml:space="preserve">Schmidt, K. (2022). "Cultural Nuances in Italian Business Negotiations." European Management Review, 19(4), pp. 55-68.</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Imperative of the Business Consultant in Italy Milan: Navigating Global Markets from the Heart of Europe</dc:title>
  <dc:creator/>
  <dc:language>en</dc:language>
  <cp:keywords/>
  <dcterms:created xsi:type="dcterms:W3CDTF">2026-07-29T17:21:55Z</dcterms:created>
  <dcterms:modified xsi:type="dcterms:W3CDTF">2026-07-29T17:21:55Z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