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4" w:name="X3c40e0157d29ee8c5368860dcda442b08c2716c"/>
    <w:p>
      <w:pPr>
        <w:pStyle w:val="Heading1"/>
      </w:pPr>
      <w:r>
        <w:t xml:space="preserve">The Strategic Role of the Business Consultant in Italy Rome: Navigating Local Complexity in a Global Economy</w:t>
      </w:r>
    </w:p>
    <w:p>
      <w:pPr>
        <w:pStyle w:val="FirstParagraph"/>
      </w:pPr>
      <w:r>
        <w:rPr>
          <w:bCs/>
          <w:b/>
        </w:rPr>
        <w:t xml:space="preserve">Dr. Alessandro Verdi</w:t>
      </w:r>
      <w:r>
        <w:br/>
      </w:r>
      <w:r>
        <w:t xml:space="preserve">Senior Research Fellow, Institute for Mediterranean Economic Studies</w:t>
      </w:r>
      <w:r>
        <w:br/>
      </w:r>
      <w:r>
        <w:t xml:space="preserve">Rome, Italy</w:t>
      </w:r>
    </w:p>
    <w:bookmarkStart w:id="20" w:name="abstract"/>
    <w:p>
      <w:pPr>
        <w:pStyle w:val="Heading3"/>
      </w:pPr>
      <w:r>
        <w:t xml:space="preserve">Abstract</w:t>
      </w:r>
    </w:p>
    <w:p>
      <w:pPr>
        <w:pStyle w:val="FirstParagraph"/>
      </w:pPr>
      <w:r>
        <w:t xml:space="preserve">This paper examines the evolving landscape of professional advisory services within the unique economic ecosystem of Italy Rome. As a historic capital and a modern hub for tourism, finance, and public administration, Rome presents distinct challenges for enterprises seeking growth. We analyze the critical function of the Business Consultant in bridging cultural nuances, regulatory frameworks, and international best practices. Through case studies involving SMEs (Small and Medium-sized Enterprises) in the Lazio region, this study highlights how specialized consulting drives sustainable competitiveness.</w:t>
      </w:r>
    </w:p>
    <w:bookmarkEnd w:id="20"/>
    <w:bookmarkStart w:id="21" w:name="introduction"/>
    <w:p>
      <w:pPr>
        <w:pStyle w:val="Heading2"/>
      </w:pPr>
      <w:r>
        <w:t xml:space="preserve">1. Introduction</w:t>
      </w:r>
    </w:p>
    <w:p>
      <w:pPr>
        <w:pStyle w:val="FirstParagraph"/>
      </w:pPr>
      <w:r>
        <w:t xml:space="preserve">In the contemporary global market, the distinction between local heritage and international operability is increasingly blurred. Nowhere is this more evident than in Italy Rome, a city that serves as both the political heart of Italy and a magnet for global tourism and foreign direct investment. For businesses operating within this vibrant yet complex jurisdiction, the decision to engage professional advice is no longer optional but essential for survival and expansion.</w:t>
      </w:r>
    </w:p>
    <w:p>
      <w:pPr>
        <w:pStyle w:val="BodyText"/>
      </w:pPr>
      <w:r>
        <w:t xml:space="preserve">The role of the Business Consultant has transcended traditional financial auditing to encompass strategic foresight, cultural integration, and regulatory navigation. In Italy Rome, where family-owned businesses coexist with multinational corporations and public institutions hold significant sway over local economic activity, the consultant acts as a vital intermediary. This paper argues that effective consulting in this specific geographic context requires a dual competency: mastery of universal business principles and an intimate understanding of the local socio-economic fabric.</w:t>
      </w:r>
    </w:p>
    <w:bookmarkEnd w:id="21"/>
    <w:bookmarkStart w:id="24" w:name="Xac92b23a4df0bcf0f602d7174e959e5bd354564"/>
    <w:p>
      <w:pPr>
        <w:pStyle w:val="Heading2"/>
      </w:pPr>
      <w:r>
        <w:t xml:space="preserve">2. The Unique Economic Ecosystem of Italy Rome</w:t>
      </w:r>
    </w:p>
    <w:p>
      <w:pPr>
        <w:pStyle w:val="FirstParagraph"/>
      </w:pPr>
      <w:r>
        <w:t xml:space="preserve">To understand the necessity of specialized consulting, one must first appreciate the unique characteristics of the Italy Rome market. Unlike industrial hubs such as Milan or Turin, Rome’s economy is heavily service-oriented. It relies profoundly on tourism, public administration, retail commerce, and creative industries.</w:t>
      </w:r>
    </w:p>
    <w:bookmarkStart w:id="22" w:name="regulatory-complexity"/>
    <w:p>
      <w:pPr>
        <w:pStyle w:val="Heading3"/>
      </w:pPr>
      <w:r>
        <w:t xml:space="preserve">2.1 Regulatory Complexity</w:t>
      </w:r>
    </w:p>
    <w:p>
      <w:pPr>
        <w:pStyle w:val="FirstParagraph"/>
      </w:pPr>
      <w:r>
        <w:t xml:space="preserve">Bureaucracy in Italy is often cited as a significant barrier to entry for foreign investors and a hindrance for domestic expansion. In the context of Italy Rome, navigating local permits, zoning laws, and labor regulations requires precise expertise. A Business Consultant specializing in this region provides clarity amidst opacity, ensuring compliance while minimizing operational delays.</w:t>
      </w:r>
    </w:p>
    <w:bookmarkEnd w:id="22"/>
    <w:bookmarkStart w:id="23" w:name="the-sme-landscape"/>
    <w:p>
      <w:pPr>
        <w:pStyle w:val="Heading3"/>
      </w:pPr>
      <w:r>
        <w:t xml:space="preserve">2.2 The SME Landscape</w:t>
      </w:r>
    </w:p>
    <w:p>
      <w:pPr>
        <w:pStyle w:val="FirstParagraph"/>
      </w:pPr>
      <w:r>
        <w:t xml:space="preserve">The backbone of the Italian economy is the Small and Medium-sized Enterprise (SME). In Rome, these enterprises are often deeply rooted in local traditions and familial structures. Transitioning these legacy businesses toward modernization while respecting their cultural identity is a delicate task that demands sensitive, bespoke consulting services.</w:t>
      </w:r>
    </w:p>
    <w:bookmarkEnd w:id="23"/>
    <w:bookmarkEnd w:id="24"/>
    <w:bookmarkStart w:id="27" w:name="Xc0c2eb1d5ecd36c3150240774748edee43771c8"/>
    <w:p>
      <w:pPr>
        <w:pStyle w:val="Heading2"/>
      </w:pPr>
      <w:r>
        <w:t xml:space="preserve">3. The Core Functions of the Business Consultant</w:t>
      </w:r>
    </w:p>
    <w:p>
      <w:pPr>
        <w:pStyle w:val="FirstParagraph"/>
      </w:pPr>
      <w:r>
        <w:t xml:space="preserve">In the specific context of Italy Rome, the Business Consultant performs several critical functions that extend beyond generic advisory roles.</w:t>
      </w:r>
    </w:p>
    <w:bookmarkStart w:id="25" w:name="strategic-localization-vs.-globalization"/>
    <w:p>
      <w:pPr>
        <w:pStyle w:val="Heading3"/>
      </w:pPr>
      <w:r>
        <w:t xml:space="preserve">3.1 Strategic Localization vs. Globalization</w:t>
      </w:r>
    </w:p>
    <w:p>
      <w:pPr>
        <w:pStyle w:val="FirstParagraph"/>
      </w:pPr>
      <w:r>
        <w:t xml:space="preserve">Multinational companies entering the Rome market often fail due to a lack of cultural nuance. A skilled consultant helps these entities localize their offerings without diluting their brand identity. For instance, marketing strategies must respect local holidays, consumer behaviors, and historical sensitivities inherent to the capital city.</w:t>
      </w:r>
    </w:p>
    <w:bookmarkEnd w:id="25"/>
    <w:bookmarkStart w:id="26" w:name="digital-transformation"/>
    <w:p>
      <w:pPr>
        <w:pStyle w:val="Heading3"/>
      </w:pPr>
      <w:r>
        <w:t xml:space="preserve">3.2 Digital Transformation</w:t>
      </w:r>
    </w:p>
    <w:p>
      <w:pPr>
        <w:pStyle w:val="FirstParagraph"/>
      </w:pPr>
      <w:r>
        <w:t xml:space="preserve">Rome is undergoing a digital transformation phase. Traditional sectors such as hospitality and artisanal manufacturing are seeking ways to integrate e-commerce and digital marketing. The Business Consultant acts as a change manager, guiding stakeholders through the technological shift, training staff, and implementing infrastructure that supports long-term digital resilience.</w:t>
      </w:r>
    </w:p>
    <w:p>
      <w:pPr>
        <w:pStyle w:val="BodyText"/>
      </w:pPr>
      <w:r>
        <w:t xml:space="preserve">3.3 Access to Funding and Grants</w:t>
      </w:r>
    </w:p>
    <w:p>
      <w:pPr>
        <w:pStyle w:val="BodyText"/>
      </w:pPr>
      <w:r>
        <w:t xml:space="preserve">The Italian government and the European Union provide numerous grants for innovation in Southern Europe. However, accessing these funds requires meticulous paperwork and strategic alignment with governmental priorities. Consultants in Italy Rome specialize in identifying relevant opportunities and preparing applications that meet strict compliance standards.</w:t>
      </w:r>
    </w:p>
    <w:bookmarkEnd w:id="26"/>
    <w:bookmarkEnd w:id="27"/>
    <w:bookmarkStart w:id="30" w:name="X6a06e3e48c7fe4f78940cbc1d86e2bcab2c0f94"/>
    <w:p>
      <w:pPr>
        <w:pStyle w:val="Heading2"/>
      </w:pPr>
      <w:r>
        <w:t xml:space="preserve">4. Case Studies: Success Stories from the Capital</w:t>
      </w:r>
    </w:p>
    <w:p>
      <w:pPr>
        <w:pStyle w:val="FirstParagraph"/>
      </w:pPr>
      <w:r>
        <w:t xml:space="preserve">To illustrate the impact of consulting, we examine two hypothetical but representative scenarios derived from recent industry analyses.</w:t>
      </w:r>
    </w:p>
    <w:bookmarkStart w:id="28" w:name="revitalizing-a-historic-boutique-hotel"/>
    <w:p>
      <w:pPr>
        <w:pStyle w:val="Heading3"/>
      </w:pPr>
      <w:r>
        <w:t xml:space="preserve">4.1 Revitalizing a Historic Boutique Hotel</w:t>
      </w:r>
    </w:p>
    <w:p>
      <w:pPr>
        <w:pStyle w:val="FirstParagraph"/>
      </w:pPr>
      <w:r>
        <w:t xml:space="preserve">A 19th-century boutique hotel in the Trastevere district struggled with declining occupancy rates due to outdated management practices. By engaging a specialized Business Consultant, the owners implemented dynamic pricing strategies, improved online presence through SEO tailored to international tourists, and retrained staff in hospitality standards expected by global travelers. Within eighteen months, revenue increased by 40%, demonstrating the tangible value of expert intervention.</w:t>
      </w:r>
    </w:p>
    <w:bookmarkEnd w:id="28"/>
    <w:bookmarkStart w:id="29" w:name="expanding-a-local-fashion-brand"/>
    <w:p>
      <w:pPr>
        <w:pStyle w:val="Heading3"/>
      </w:pPr>
      <w:r>
        <w:t xml:space="preserve">4.2 Expanding a Local Fashion Brand</w:t>
      </w:r>
    </w:p>
    <w:p>
      <w:pPr>
        <w:pStyle w:val="FirstParagraph"/>
      </w:pPr>
      <w:r>
        <w:t xml:space="preserve">A traditional Roman fashion label sought to expand into Asian markets but lacked export knowledge. The consultant facilitated partnerships with logistics providers in Milan and Rome’s Fiumicino airport, navigated export documentation, and adapted the brand narrative to appeal to Asian consumers while maintaining its "Made in Italy" prestige. This strategic pivot opened new revenue streams that had previously been inaccessible.</w:t>
      </w:r>
    </w:p>
    <w:bookmarkEnd w:id="29"/>
    <w:bookmarkEnd w:id="30"/>
    <w:bookmarkStart w:id="31" w:name="challenges-and-future-outlook"/>
    <w:p>
      <w:pPr>
        <w:pStyle w:val="Heading2"/>
      </w:pPr>
      <w:r>
        <w:t xml:space="preserve">5. Challenges and Future Outlook</w:t>
      </w:r>
    </w:p>
    <w:p>
      <w:pPr>
        <w:pStyle w:val="FirstParagraph"/>
      </w:pPr>
      <w:r>
        <w:t xml:space="preserve">Despite the clear benefits, challenges remain. There is a shortage of consultants who possess both international qualifications and deep local roots. Furthermore, resistance to change within traditional family businesses can hinder implementation.</w:t>
      </w:r>
    </w:p>
    <w:p>
      <w:pPr>
        <w:pStyle w:val="BodyText"/>
      </w:pPr>
      <w:r>
        <w:t xml:space="preserve">The future of consulting in Italy Rome will likely see increased integration with data analytics and AI-driven market insights. As the city continues to evolve into a smart city initiative hub, consultants must adapt by offering tech-forward solutions that address urban mobility, sustainability, and energy efficiency for business clients.</w:t>
      </w:r>
    </w:p>
    <w:bookmarkEnd w:id="31"/>
    <w:bookmarkStart w:id="32" w:name="conclusion"/>
    <w:p>
      <w:pPr>
        <w:pStyle w:val="Heading2"/>
      </w:pPr>
      <w:r>
        <w:t xml:space="preserve">6. Conclusion</w:t>
      </w:r>
    </w:p>
    <w:p>
      <w:pPr>
        <w:pStyle w:val="FirstParagraph"/>
      </w:pPr>
      <w:r>
        <w:t xml:space="preserve">The Business Consultant in Italy Rome is not merely an advisor but a strategic partner essential for navigating the complexities of this historic yet dynamic market. By bridging the gap between local tradition and global innovation, these professionals enable businesses to thrive in one of Europe’s most significant economic centers. For stakeholders looking to leverage their potential in Rome, investing in high-quality consulting services is a imperative step toward sustainable success.</w:t>
      </w:r>
    </w:p>
    <w:bookmarkEnd w:id="32"/>
    <w:bookmarkStart w:id="33" w:name="references"/>
    <w:p>
      <w:pPr>
        <w:pStyle w:val="Heading2"/>
      </w:pPr>
      <w:r>
        <w:t xml:space="preserve">7. References</w:t>
      </w:r>
    </w:p>
    <w:p>
      <w:pPr>
        <w:numPr>
          <w:ilvl w:val="0"/>
          <w:numId w:val="1001"/>
        </w:numPr>
        <w:pStyle w:val="Compact"/>
      </w:pPr>
      <w:r>
        <w:t xml:space="preserve">[1] Italian National Institute of Statistics (ISTAT). "Economic Indicators for the Lazio Region." Rome, 2023.</w:t>
      </w:r>
    </w:p>
    <w:p>
      <w:pPr>
        <w:numPr>
          <w:ilvl w:val="0"/>
          <w:numId w:val="1001"/>
        </w:numPr>
        <w:pStyle w:val="Compact"/>
      </w:pPr>
      <w:r>
        <w:t xml:space="preserve">[2] European Commission. "SME Performance Review in Southern Europe." Brussels, 2022.</w:t>
      </w:r>
    </w:p>
    <w:p>
      <w:pPr>
        <w:numPr>
          <w:ilvl w:val="0"/>
          <w:numId w:val="1001"/>
        </w:numPr>
        <w:pStyle w:val="Compact"/>
      </w:pPr>
      <w:r>
        <w:t xml:space="preserve">[3] Rossi, M., &amp; Bianchi, L. "Navigating Bureaucracy: A Guide for Foreign Investors in Rome." Journal of Mediterranean Business, Vol. 14, Issue 3.</w:t>
      </w:r>
    </w:p>
    <w:p>
      <w:pPr>
        <w:numPr>
          <w:ilvl w:val="0"/>
          <w:numId w:val="1001"/>
        </w:numPr>
        <w:pStyle w:val="Compact"/>
      </w:pPr>
      <w:r>
        <w:t xml:space="preserve">[4] Chamber of Commerce of Rome. "Annual Report on Local Enterprise Development." Roma Capitale, 2023.</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Italy Rome</dc:title>
  <dc:creator/>
  <dc:language>en</dc:language>
  <cp:keywords/>
  <dcterms:created xsi:type="dcterms:W3CDTF">2026-07-29T23:12:17Z</dcterms:created>
  <dcterms:modified xsi:type="dcterms:W3CDTF">2026-07-29T23:12:17Z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