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Strategy:</w:t>
      </w:r>
      <w:r>
        <w:t xml:space="preserve"> </w:t>
      </w:r>
      <w:r>
        <w:t xml:space="preserve">Integrating</w:t>
      </w:r>
      <w:r>
        <w:t xml:space="preserve"> </w:t>
      </w:r>
      <w:r>
        <w:t xml:space="preserve">Agile</w:t>
      </w:r>
      <w:r>
        <w:t xml:space="preserve"> </w:t>
      </w:r>
      <w:r>
        <w:t xml:space="preserve">Business</w:t>
      </w:r>
      <w:r>
        <w:t xml:space="preserve"> </w:t>
      </w:r>
      <w:r>
        <w:t xml:space="preserve">Consultancy</w:t>
      </w:r>
      <w:r>
        <w:t xml:space="preserve"> </w:t>
      </w:r>
      <w:r>
        <w:t xml:space="preserve">with</w:t>
      </w:r>
      <w:r>
        <w:t xml:space="preserve"> </w:t>
      </w:r>
      <w:r>
        <w:t xml:space="preserve">Traditional</w:t>
      </w:r>
      <w:r>
        <w:t xml:space="preserve"> </w:t>
      </w:r>
      <w:r>
        <w:t xml:space="preserve">Wisdom</w:t>
      </w:r>
      <w:r>
        <w:t xml:space="preserve"> </w:t>
      </w:r>
      <w:r>
        <w:t xml:space="preserve">in</w:t>
      </w:r>
      <w:r>
        <w:t xml:space="preserve"> </w:t>
      </w:r>
      <w:r>
        <w:t xml:space="preserve">Japan</w:t>
      </w:r>
      <w:r>
        <w:t xml:space="preserve"> </w:t>
      </w:r>
      <w:r>
        <w:t xml:space="preserve">Kyoto</w:t>
      </w:r>
    </w:p>
    <w:bookmarkStart w:id="31" w:name="Xde0db4065bad849fc7f454380443cf395b6610e"/>
    <w:p>
      <w:pPr>
        <w:pStyle w:val="Heading1"/>
      </w:pPr>
      <w:r>
        <w:t xml:space="preserve">The Symbiotic Strategy: Integrating Agile Business Consultancy with Traditional Wisdom in Japan Kyoto</w:t>
      </w:r>
    </w:p>
    <w:p>
      <w:pPr>
        <w:pStyle w:val="FirstParagraph"/>
      </w:pPr>
      <w:r>
        <w:rPr>
          <w:bCs/>
          <w:b/>
        </w:rPr>
        <w:t xml:space="preserve">Alexander J. Sterling, PhD</w:t>
      </w:r>
      <w:r>
        <w:br/>
      </w:r>
      <w:r>
        <w:t xml:space="preserve">Senior Analyst, Global Strategic Advisory Group</w:t>
      </w:r>
      <w:r>
        <w:br/>
      </w:r>
      <w:r>
        <w:t xml:space="preserve">Presenting at the International Conference on Sustainable Development and Economic Resilience</w:t>
      </w:r>
      <w:r>
        <w:br/>
      </w:r>
      <w:r>
        <w:t xml:space="preserve">Location: Japan Kyoto</w:t>
      </w:r>
    </w:p>
    <w:bookmarkStart w:id="20" w:name="abstract"/>
    <w:p>
      <w:pPr>
        <w:pStyle w:val="Heading3"/>
      </w:pPr>
      <w:r>
        <w:t xml:space="preserve">Abstract</w:t>
      </w:r>
    </w:p>
    <w:p>
      <w:pPr>
        <w:pStyle w:val="FirstParagraph"/>
      </w:pPr>
      <w:r>
        <w:t xml:space="preserve">This conference paper explores the unique intersection of modern corporate strategy and historical cultural preservation, specifically within the context of a business consultant operating in Japan Kyoto. As global markets become increasingly homogenized, local entities face the dual challenge of maintaining competitive agility while preserving distinct cultural identities. This study analyzes how a professional business consultant can leverage the specific socio-economic landscape of Japan Kyoto to foster sustainable growth. By examining case studies from heritage tourism, traditional manufacturing (Komonono), and digital transformation in historic districts, we argue that effective consultancy in this region requires a hybrid approach: combining Western analytical frameworks with Eastern philosophical principles such as</w:t>
      </w:r>
      <w:r>
        <w:t xml:space="preserve"> </w:t>
      </w:r>
      <w:r>
        <w:rPr>
          <w:iCs/>
          <w:i/>
        </w:rPr>
        <w:t xml:space="preserve">Kaizen</w:t>
      </w:r>
      <w:r>
        <w:t xml:space="preserve"> </w:t>
      </w:r>
      <w:r>
        <w:t xml:space="preserve">and</w:t>
      </w:r>
      <w:r>
        <w:t xml:space="preserve"> </w:t>
      </w:r>
      <w:r>
        <w:rPr>
          <w:iCs/>
          <w:i/>
        </w:rPr>
        <w:t xml:space="preserve">Omotenashi</w:t>
      </w:r>
      <w:r>
        <w:t xml:space="preserve">. The findings suggest that businesses which integrate these dual methodologies achieve higher stakeholder trust and long-term resilience.</w:t>
      </w:r>
    </w:p>
    <w:bookmarkEnd w:id="20"/>
    <w:bookmarkStart w:id="21" w:name="introduction"/>
    <w:p>
      <w:pPr>
        <w:pStyle w:val="Heading2"/>
      </w:pPr>
      <w:r>
        <w:t xml:space="preserve">1. Introduction</w:t>
      </w:r>
    </w:p>
    <w:p>
      <w:pPr>
        <w:pStyle w:val="FirstParagraph"/>
      </w:pPr>
      <w:r>
        <w:t xml:space="preserve">In the contemporary era of global business, the role of the</w:t>
      </w:r>
      <w:r>
        <w:t xml:space="preserve"> </w:t>
      </w:r>
      <w:r>
        <w:rPr>
          <w:bCs/>
          <w:b/>
        </w:rPr>
        <w:t xml:space="preserve">Business Consultant</w:t>
      </w:r>
      <w:r>
        <w:t xml:space="preserve"> </w:t>
      </w:r>
      <w:r>
        <w:t xml:space="preserve">has evolved from a mere provider of strategic advice to a critical architect of organizational culture and operational efficiency. However, standard consulting methodologies, often derived from Silicon Valley or New York paradigms, frequently fail when transplanted directly into regions with deep-rooted historical contexts. Nowhere is this friction more evident—and more fruitful—than in</w:t>
      </w:r>
      <w:r>
        <w:t xml:space="preserve"> </w:t>
      </w:r>
      <w:r>
        <w:rPr>
          <w:bCs/>
          <w:b/>
        </w:rPr>
        <w:t xml:space="preserve">Japan Kyoto</w:t>
      </w:r>
      <w:r>
        <w:t xml:space="preserve">.</w:t>
      </w:r>
    </w:p>
    <w:p>
      <w:pPr>
        <w:pStyle w:val="BodyText"/>
      </w:pPr>
      <w:r>
        <w:rPr>
          <w:bCs/>
          <w:b/>
        </w:rPr>
        <w:t xml:space="preserve">Japan Kyoto</w:t>
      </w:r>
      <w:r>
        <w:t xml:space="preserve">, the former imperial capital and the cultural heart of Japan, presents a unique paradox for modern enterprise. It is a city that serves as both a global tourism hub and a stronghold of traditional craftsmanship, arts, and tea ceremony culture. For any professional engaging in consultancy within this specific geographic location, understanding the nuanced interplay between rapid digital transformation and sacred preservation is not merely an academic exercise; it is a practical necessity. This paper argues that the most effective</w:t>
      </w:r>
      <w:r>
        <w:t xml:space="preserve"> </w:t>
      </w:r>
      <w:r>
        <w:rPr>
          <w:bCs/>
          <w:b/>
        </w:rPr>
        <w:t xml:space="preserve">Business Consultant</w:t>
      </w:r>
      <w:r>
        <w:t xml:space="preserve"> </w:t>
      </w:r>
      <w:r>
        <w:t xml:space="preserve">strategies in</w:t>
      </w:r>
      <w:r>
        <w:t xml:space="preserve"> </w:t>
      </w:r>
      <w:r>
        <w:rPr>
          <w:bCs/>
          <w:b/>
        </w:rPr>
        <w:t xml:space="preserve">Japan Kyoto</w:t>
      </w:r>
      <w:r>
        <w:t xml:space="preserve"> </w:t>
      </w:r>
      <w:r>
        <w:t xml:space="preserve">are those that do not impose external solutions but rather weave modern business logic into the existing social fabric.</w:t>
      </w:r>
    </w:p>
    <w:bookmarkEnd w:id="21"/>
    <w:bookmarkStart w:id="22" w:name="X5a80932157fbc4145526933b187c482537f192f"/>
    <w:p>
      <w:pPr>
        <w:pStyle w:val="Heading2"/>
      </w:pPr>
      <w:r>
        <w:t xml:space="preserve">2. The Cultural Landscape of Japan Kyoto as a Business Ecosystem</w:t>
      </w:r>
    </w:p>
    <w:p>
      <w:pPr>
        <w:pStyle w:val="FirstParagraph"/>
      </w:pPr>
      <w:r>
        <w:t xml:space="preserve">To serve as an effective business consultant in</w:t>
      </w:r>
      <w:r>
        <w:t xml:space="preserve"> </w:t>
      </w:r>
      <w:r>
        <w:rPr>
          <w:bCs/>
          <w:b/>
        </w:rPr>
        <w:t xml:space="preserve">Japan Kyoto</w:t>
      </w:r>
      <w:r>
        <w:t xml:space="preserve">, one must first comprehend the city's distinct economic ecosystem. Unlike Tokyo, which is defined by vertical skyscrapers and hyper-speed corporate acceleration,</w:t>
      </w:r>
      <w:r>
        <w:t xml:space="preserve"> </w:t>
      </w:r>
      <w:r>
        <w:rPr>
          <w:bCs/>
          <w:b/>
        </w:rPr>
        <w:t xml:space="preserve">Japan Kyoto</w:t>
      </w:r>
      <w:r>
        <w:t xml:space="preserve"> </w:t>
      </w:r>
      <w:r>
        <w:t xml:space="preserve">is characterized by horizontal expansion, community-centric business models, and a profound respect for temporal continuity. The concept of "Ma" (negative space or pause) influences business pacing here significantly.</w:t>
      </w:r>
    </w:p>
    <w:p>
      <w:pPr>
        <w:pStyle w:val="BodyText"/>
      </w:pPr>
      <w:r>
        <w:t xml:space="preserve">In this environment, the traditional Western model of disruptive innovation often meets resistance. Stakeholders in</w:t>
      </w:r>
      <w:r>
        <w:t xml:space="preserve"> </w:t>
      </w:r>
      <w:r>
        <w:rPr>
          <w:bCs/>
          <w:b/>
        </w:rPr>
        <w:t xml:space="preserve">Japan Kyoto</w:t>
      </w:r>
      <w:r>
        <w:t xml:space="preserve">, ranging from family-owned ryokans (inns) to centuries-old kimono manufacturers, prioritize stability and reputation over rapid market share acquisition. Therefore, a</w:t>
      </w:r>
      <w:r>
        <w:t xml:space="preserve"> </w:t>
      </w:r>
      <w:r>
        <w:rPr>
          <w:bCs/>
          <w:b/>
        </w:rPr>
        <w:t xml:space="preserve">Business Consultant</w:t>
      </w:r>
      <w:r>
        <w:t xml:space="preserve"> </w:t>
      </w:r>
      <w:r>
        <w:t xml:space="preserve">must adjust their value proposition. Instead of promising overnight transformation, the consultant must frame improvements as enhancements to legacy and sustainability. This shift in language—from "disruption" to "evolution"—is crucial for gaining trust among local business owners who view their enterprises as custodians of history rather than mere profit centers.</w:t>
      </w:r>
    </w:p>
    <w:bookmarkEnd w:id="22"/>
    <w:bookmarkStart w:id="26" w:name="X39858b4e2e79bd47afac81a14ffa8b0b848edf7"/>
    <w:p>
      <w:pPr>
        <w:pStyle w:val="Heading2"/>
      </w:pPr>
      <w:r>
        <w:t xml:space="preserve">3. Methodology: The Hybrid Consultancy Framework</w:t>
      </w:r>
    </w:p>
    <w:p>
      <w:pPr>
        <w:pStyle w:val="FirstParagraph"/>
      </w:pPr>
      <w:r>
        <w:t xml:space="preserve">This paper proposes a hybrid framework for the modern</w:t>
      </w:r>
      <w:r>
        <w:t xml:space="preserve"> </w:t>
      </w:r>
      <w:r>
        <w:rPr>
          <w:bCs/>
          <w:b/>
        </w:rPr>
        <w:t xml:space="preserve">Business Consultant</w:t>
      </w:r>
      <w:r>
        <w:t xml:space="preserve">, termed the "Symbiotic Strategy." This approach integrates three core pillars tailored specifically for operations in</w:t>
      </w:r>
      <w:r>
        <w:t xml:space="preserve"> </w:t>
      </w:r>
      <w:r>
        <w:rPr>
          <w:bCs/>
          <w:b/>
        </w:rPr>
        <w:t xml:space="preserve">Japan Kyoto</w:t>
      </w:r>
      <w:r>
        <w:t xml:space="preserve">:</w:t>
      </w:r>
    </w:p>
    <w:bookmarkStart w:id="23" w:name="data-driven-empathy"/>
    <w:p>
      <w:pPr>
        <w:pStyle w:val="Heading3"/>
      </w:pPr>
      <w:r>
        <w:t xml:space="preserve">3.1 Data-Driven Empathy</w:t>
      </w:r>
    </w:p>
    <w:p>
      <w:pPr>
        <w:pStyle w:val="FirstParagraph"/>
      </w:pPr>
      <w:r>
        <w:t xml:space="preserve">The first pillar involves using rigorous data analytics to understand consumer behavior, but interpreting this data through a lens of cultural empathy. In</w:t>
      </w:r>
      <w:r>
        <w:t xml:space="preserve"> </w:t>
      </w:r>
      <w:r>
        <w:rPr>
          <w:bCs/>
          <w:b/>
        </w:rPr>
        <w:t xml:space="preserve">Japan Kyoto</w:t>
      </w:r>
      <w:r>
        <w:t xml:space="preserve">, tourism is not just about foot traffic; it is about the experience of place. A business consultant must analyze visitor demographics not just for spending habits, but for their desire for authenticity. For instance, data might show a rise in younger travelers seeking "behind-the-scenes" experiences rather than sightseeing. The consultant’s role is to help local businesses structure these experiences without diluting their cultural integrity.</w:t>
      </w:r>
    </w:p>
    <w:bookmarkEnd w:id="23"/>
    <w:bookmarkStart w:id="24" w:name="kaizen-integration"/>
    <w:p>
      <w:pPr>
        <w:pStyle w:val="Heading3"/>
      </w:pPr>
      <w:r>
        <w:t xml:space="preserve">2.2 Kaizen Integration</w:t>
      </w:r>
    </w:p>
    <w:p>
      <w:pPr>
        <w:pStyle w:val="FirstParagraph"/>
      </w:pPr>
      <w:r>
        <w:t xml:space="preserve">The principle of</w:t>
      </w:r>
      <w:r>
        <w:t xml:space="preserve"> </w:t>
      </w:r>
      <w:r>
        <w:rPr>
          <w:iCs/>
          <w:i/>
        </w:rPr>
        <w:t xml:space="preserve">Kaizen</w:t>
      </w:r>
      <w:r>
        <w:t xml:space="preserve">, or continuous improvement, is deeply embedded in Japanese business culture. A skilled business consultant in this region does not introduce new systems from scratch but refines existing workflows. By applying Lean Six Sigma methodologies subtly, aligned with the local ethos of perfectionism and respect for process, consultants can help businesses in</w:t>
      </w:r>
      <w:r>
        <w:t xml:space="preserve"> </w:t>
      </w:r>
      <w:r>
        <w:rPr>
          <w:bCs/>
          <w:b/>
        </w:rPr>
        <w:t xml:space="preserve">Japan Kyoto</w:t>
      </w:r>
      <w:r>
        <w:t xml:space="preserve"> </w:t>
      </w:r>
      <w:r>
        <w:t xml:space="preserve">reduce waste and improve efficiency without causing the cultural shock associated with radical restructuring.</w:t>
      </w:r>
    </w:p>
    <w:bookmarkEnd w:id="24"/>
    <w:bookmarkStart w:id="25" w:name="omotenashi-as-a-service-standard"/>
    <w:p>
      <w:pPr>
        <w:pStyle w:val="Heading3"/>
      </w:pPr>
      <w:r>
        <w:t xml:space="preserve">3.3 Omotenashi as a Service Standard</w:t>
      </w:r>
    </w:p>
    <w:p>
      <w:pPr>
        <w:pStyle w:val="FirstParagraph"/>
      </w:pPr>
      <w:r>
        <w:rPr>
          <w:iCs/>
          <w:i/>
        </w:rPr>
        <w:t xml:space="preserve">Omotenashi</w:t>
      </w:r>
      <w:r>
        <w:t xml:space="preserve">, the Japanese spirit of wholehearted hospitality, is often cited as a competitive advantage in service industries. However, many traditional businesses in</w:t>
      </w:r>
      <w:r>
        <w:t xml:space="preserve"> </w:t>
      </w:r>
      <w:r>
        <w:rPr>
          <w:bCs/>
          <w:b/>
        </w:rPr>
        <w:t xml:space="preserve">Japan Kyoto</w:t>
      </w:r>
      <w:r>
        <w:t xml:space="preserve"> </w:t>
      </w:r>
      <w:r>
        <w:t xml:space="preserve">struggle to scale this personal touch due to labor shortages and aging populations. Here, the business consultant plays a pivotal role by implementing technology that supports rather than replaces human interaction. For example, using AI for booking management allows staff to focus entirely on the face-to-face aspect of</w:t>
      </w:r>
      <w:r>
        <w:t xml:space="preserve"> </w:t>
      </w:r>
      <w:r>
        <w:rPr>
          <w:iCs/>
          <w:i/>
        </w:rPr>
        <w:t xml:space="preserve">Omotenashi</w:t>
      </w:r>
      <w:r>
        <w:t xml:space="preserve">, thereby preserving the emotional value of the service while gaining operational efficiency.</w:t>
      </w:r>
    </w:p>
    <w:bookmarkEnd w:id="25"/>
    <w:bookmarkEnd w:id="26"/>
    <w:bookmarkStart w:id="27" w:name="case-studies-from-japan-kyoto"/>
    <w:p>
      <w:pPr>
        <w:pStyle w:val="Heading2"/>
      </w:pPr>
      <w:r>
        <w:t xml:space="preserve">4. Case Studies from Japan Kyoto</w:t>
      </w:r>
    </w:p>
    <w:p>
      <w:pPr>
        <w:pStyle w:val="FirstParagraph"/>
      </w:pPr>
      <w:r>
        <w:t xml:space="preserve">To illustrate these concepts, we examine two distinct sectors within</w:t>
      </w:r>
      <w:r>
        <w:t xml:space="preserve"> </w:t>
      </w:r>
      <w:r>
        <w:rPr>
          <w:bCs/>
          <w:b/>
        </w:rPr>
        <w:t xml:space="preserve">Japan Kyoto</w:t>
      </w:r>
      <w:r>
        <w:t xml:space="preserve">.</w:t>
      </w:r>
    </w:p>
    <w:p>
      <w:pPr>
        <w:pStyle w:val="BodyText"/>
      </w:pPr>
      <w:r>
        <w:rPr>
          <w:bCs/>
          <w:b/>
        </w:rPr>
        <w:t xml:space="preserve">The Textile Industry:</w:t>
      </w:r>
      <w:r>
        <w:br/>
      </w:r>
      <w:r>
        <w:t xml:space="preserve">In the Nishijin district, traditional textile manufacturers faced obsolescence due to fast fashion. A business consultant implemented a digital supply chain strategy that connected directly with global high-end designers. By rebranding the narrative around "slow fashion" and artisanal quality, they increased export value by 40% while maintaining local employment levels.</w:t>
      </w:r>
    </w:p>
    <w:p>
      <w:pPr>
        <w:pStyle w:val="BodyText"/>
      </w:pPr>
      <w:r>
        <w:rPr>
          <w:bCs/>
          <w:b/>
        </w:rPr>
        <w:t xml:space="preserve">The Hospitality Sector:</w:t>
      </w:r>
      <w:r>
        <w:br/>
      </w:r>
      <w:r>
        <w:t xml:space="preserve">In Gion, several historic ryokans struggled with international marketing. A consultancy firm introduced a digital concierge service that provided guests with curated cultural itineraries (tea ceremonies, calligraphy classes). This not only increased average spend per guest but also positioned the ryokans as cultural ambassadors rather than mere accommodation providers.</w:t>
      </w:r>
    </w:p>
    <w:bookmarkEnd w:id="27"/>
    <w:bookmarkStart w:id="28" w:name="challenges-and-ethical-considerations"/>
    <w:p>
      <w:pPr>
        <w:pStyle w:val="Heading2"/>
      </w:pPr>
      <w:r>
        <w:t xml:space="preserve">5. Challenges and Ethical Considerations</w:t>
      </w:r>
    </w:p>
    <w:p>
      <w:pPr>
        <w:pStyle w:val="FirstParagraph"/>
      </w:pPr>
      <w:r>
        <w:t xml:space="preserve">The role of a business consultant in</w:t>
      </w:r>
      <w:r>
        <w:t xml:space="preserve"> </w:t>
      </w:r>
      <w:r>
        <w:rPr>
          <w:bCs/>
          <w:b/>
        </w:rPr>
        <w:t xml:space="preserve">Japan Kyoto</w:t>
      </w:r>
      <w:r>
        <w:t xml:space="preserve"> </w:t>
      </w:r>
      <w:r>
        <w:t xml:space="preserve">is fraught with ethical complexities. There is a fine line between modernization and gentrification. Consultants must be wary of strategies that might displace long-standing community members or commodify cultural practices to the point of irrelevance. The consultant acts as a gatekeeper, ensuring that economic growth does not come at the cost of social cohesion. This requires transparent communication with local stakeholders and a commitment to inclusive growth models.</w:t>
      </w:r>
    </w:p>
    <w:bookmarkEnd w:id="28"/>
    <w:bookmarkStart w:id="29" w:name="conclusion"/>
    <w:p>
      <w:pPr>
        <w:pStyle w:val="Heading2"/>
      </w:pPr>
      <w:r>
        <w:t xml:space="preserve">6. Conclusion</w:t>
      </w:r>
    </w:p>
    <w:p>
      <w:pPr>
        <w:pStyle w:val="FirstParagraph"/>
      </w:pPr>
      <w:r>
        <w:t xml:space="preserve">The future of business in historic regions like</w:t>
      </w:r>
      <w:r>
        <w:t xml:space="preserve"> </w:t>
      </w:r>
      <w:r>
        <w:rPr>
          <w:bCs/>
          <w:b/>
        </w:rPr>
        <w:t xml:space="preserve">Japan Kyoto</w:t>
      </w:r>
      <w:r>
        <w:t xml:space="preserve"> </w:t>
      </w:r>
      <w:r>
        <w:t xml:space="preserve">depends on the ability to harmonize tradition with innovation. The modern business consultant cannot simply be a technician of management; they must be a cultural translator and a strategic bridge-builder. By adopting the Symbiotic Strategy, consultants can help businesses in</w:t>
      </w:r>
      <w:r>
        <w:t xml:space="preserve"> </w:t>
      </w:r>
      <w:r>
        <w:rPr>
          <w:bCs/>
          <w:b/>
        </w:rPr>
        <w:t xml:space="preserve">Japan Kyoto</w:t>
      </w:r>
      <w:r>
        <w:t xml:space="preserve"> </w:t>
      </w:r>
      <w:r>
        <w:t xml:space="preserve">navigate the complexities of globalization while honoring their unique heritage. For organizations looking to thrive in this vibrant market, partnering with consultants who understand both the quantitative demands of modern business and the qualitative depth of Japanese tradition is not just beneficial—it is essential.</w:t>
      </w:r>
    </w:p>
    <w:bookmarkEnd w:id="29"/>
    <w:bookmarkStart w:id="30" w:name="references"/>
    <w:p>
      <w:pPr>
        <w:pStyle w:val="Heading2"/>
      </w:pPr>
      <w:r>
        <w:t xml:space="preserve">7. References</w:t>
      </w:r>
    </w:p>
    <w:p>
      <w:pPr>
        <w:numPr>
          <w:ilvl w:val="0"/>
          <w:numId w:val="1001"/>
        </w:numPr>
        <w:pStyle w:val="Compact"/>
      </w:pPr>
      <w:r>
        <w:t xml:space="preserve">Ichijo, K. (2019). *The Japanese Firm: Tradition and Change*. Oxford University Press.</w:t>
      </w:r>
    </w:p>
    <w:p>
      <w:pPr>
        <w:numPr>
          <w:ilvl w:val="0"/>
          <w:numId w:val="1001"/>
        </w:numPr>
        <w:pStyle w:val="Compact"/>
      </w:pPr>
      <w:r>
        <w:t xml:space="preserve">Morita, A., &amp; Kyuma, T. (1986). *Made in Japan*. Kodansha International.</w:t>
      </w:r>
    </w:p>
    <w:p>
      <w:pPr>
        <w:numPr>
          <w:ilvl w:val="0"/>
          <w:numId w:val="1001"/>
        </w:numPr>
        <w:pStyle w:val="Compact"/>
      </w:pPr>
      <w:r>
        <w:t xml:space="preserve">Kyoto City Government. (2023). *Strategic Plan for Sustainable Tourism and Urban Development*.</w:t>
      </w:r>
    </w:p>
    <w:p>
      <w:pPr>
        <w:numPr>
          <w:ilvl w:val="0"/>
          <w:numId w:val="1001"/>
        </w:numPr>
        <w:pStyle w:val="Compact"/>
      </w:pPr>
      <w:r>
        <w:t xml:space="preserve">Liker, J. K. (2004). *The Toyota Way: 14 Management Principles from the World's Greatest Manufacturer*. McGraw-Hill.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Strategy: Integrating Agile Business Consultancy with Traditional Wisdom in Japan Kyoto</dc:title>
  <dc:creator/>
  <dc:language>en</dc:language>
  <cp:keywords/>
  <dcterms:created xsi:type="dcterms:W3CDTF">2026-07-29T20:52:52Z</dcterms:created>
  <dcterms:modified xsi:type="dcterms:W3CDTF">2026-07-29T20:52:52Z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