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Mexico</w:t>
      </w:r>
      <w:r>
        <w:t xml:space="preserve"> </w:t>
      </w:r>
      <w:r>
        <w:t xml:space="preserve">City</w:t>
      </w:r>
    </w:p>
    <w:bookmarkStart w:id="32" w:name="X9c6ec22bcb6f457338e91abb738006e0ee88344"/>
    <w:p>
      <w:pPr>
        <w:pStyle w:val="Heading1"/>
      </w:pPr>
      <w:r>
        <w:t xml:space="preserve">Navigating Complexity: The Role of the Business Consultant in Mexico City’s Evolving Economic Landscape</w:t>
      </w:r>
    </w:p>
    <w:p>
      <w:pPr>
        <w:pStyle w:val="FirstParagraph"/>
      </w:pPr>
      <w:r>
        <w:rPr>
          <w:bCs/>
          <w:b/>
        </w:rPr>
        <w:t xml:space="preserve">Author:</w:t>
      </w:r>
      <w:r>
        <w:t xml:space="preserve"> </w:t>
      </w:r>
      <w:r>
        <w:t xml:space="preserve">Alejandro R. Mendez</w:t>
      </w:r>
      <w:r>
        <w:br/>
      </w:r>
      <w:r>
        <w:t xml:space="preserve">Department of Strategic Management, University of Anáhuac</w:t>
      </w:r>
      <w:r>
        <w:br/>
      </w:r>
      <w:r>
        <w:t xml:space="preserve">Mexico City, Mexico</w:t>
      </w:r>
    </w:p>
    <w:bookmarkStart w:id="20" w:name="abstract"/>
    <w:p>
      <w:pPr>
        <w:pStyle w:val="Heading3"/>
      </w:pPr>
      <w:r>
        <w:rPr>
          <w:u w:val="single"/>
        </w:rPr>
        <w:t xml:space="preserve">Abstract</w:t>
      </w:r>
    </w:p>
    <w:p>
      <w:pPr>
        <w:pStyle w:val="FirstParagraph"/>
      </w:pPr>
      <w:r>
        <w:t xml:space="preserve">Mexico City, known locally as Ciudad de México (CDMX), stands as the economic heart of Latin America and a critical node in global supply chains. As the region navigates post-pandemic recovery, geopolitical shifts such as nearshoring, and rapid digital transformation, the demand for specialized strategic guidance has never been higher. This paper examines the multifaceted role of the</w:t>
      </w:r>
      <w:r>
        <w:t xml:space="preserve"> </w:t>
      </w:r>
      <w:r>
        <w:rPr>
          <w:bCs/>
          <w:b/>
        </w:rPr>
        <w:t xml:space="preserve">Business Consultant</w:t>
      </w:r>
      <w:r>
        <w:t xml:space="preserve"> </w:t>
      </w:r>
      <w:r>
        <w:t xml:space="preserve">within this unique urban ecosystem. It explores how professional advisory services adapt to local cultural nuances while addressing global operational challenges. Through an analysis of market entry strategies, regulatory compliance, and technological integration, this study argues that effective consulting in Mexico City requires a hybrid approach: leveraging international best practices while maintaining deep sensitivity to local institutional frameworks. The findings suggest that successful implementation of consulting recommendations hinges on trust-based relationships and agile adaptation to the volatile yet promising environment of</w:t>
      </w:r>
      <w:r>
        <w:t xml:space="preserve"> </w:t>
      </w:r>
      <w:r>
        <w:rPr>
          <w:bCs/>
          <w:b/>
        </w:rPr>
        <w:t xml:space="preserve">Mexico Mexico City</w:t>
      </w:r>
      <w:r>
        <w:t xml:space="preserve">.</w:t>
      </w:r>
    </w:p>
    <w:bookmarkEnd w:id="20"/>
    <w:p>
      <w:pPr>
        <w:pStyle w:val="BodyText"/>
      </w:pPr>
      <w:r>
        <w:rPr>
          <w:bCs/>
          <w:b/>
        </w:rPr>
        <w:t xml:space="preserve">Keywords:</w:t>
      </w:r>
      <w:r>
        <w:t xml:space="preserve"> </w:t>
      </w:r>
      <w:r>
        <w:t xml:space="preserve">Business Consultant, Mexico City, Nearshoring, Strategic Management, Latin American Markets.</w:t>
      </w:r>
    </w:p>
    <w:bookmarkStart w:id="21" w:name="i.-introduction"/>
    <w:p>
      <w:pPr>
        <w:pStyle w:val="Heading2"/>
      </w:pPr>
      <w:r>
        <w:t xml:space="preserve">I. Introduction</w:t>
      </w:r>
    </w:p>
    <w:p>
      <w:pPr>
        <w:pStyle w:val="FirstParagraph"/>
      </w:pPr>
      <w:r>
        <w:t xml:space="preserve">The economic trajectory of Mexico has undergone a significant renaissance in the last decade. At the center of this resurgence is Mexico City (CDMX), a metropolis with a population exceeding nine million residents and an economic output that rivals many small nations. As foreign direct investment (FDI) pours into the region, driven largely by the "nearshoring" trend, companies are increasingly turning to external expertise to navigate the complexities of doing business in this vibrant hub. This paper posits that the</w:t>
      </w:r>
      <w:r>
        <w:t xml:space="preserve"> </w:t>
      </w:r>
      <w:r>
        <w:rPr>
          <w:bCs/>
          <w:b/>
        </w:rPr>
        <w:t xml:space="preserve">Business Consultant</w:t>
      </w:r>
      <w:r>
        <w:t xml:space="preserve"> </w:t>
      </w:r>
      <w:r>
        <w:t xml:space="preserve">is no longer merely an optional resource but a critical strategic partner for both multinational corporations entering the Mexican market and local enterprises seeking regional dominance.</w:t>
      </w:r>
    </w:p>
    <w:p>
      <w:pPr>
        <w:pStyle w:val="BodyText"/>
      </w:pPr>
      <w:r>
        <w:t xml:space="preserve">Mexico City presents a unique paradox: it is simultaneously a globalized financial center and a city deeply rooted in traditional institutional structures. For stakeholders operating within</w:t>
      </w:r>
      <w:r>
        <w:t xml:space="preserve"> </w:t>
      </w:r>
      <w:r>
        <w:rPr>
          <w:bCs/>
          <w:b/>
        </w:rPr>
        <w:t xml:space="preserve">Mexico Mexico City</w:t>
      </w:r>
      <w:r>
        <w:t xml:space="preserve">, the ability to interpret regulatory changes, manage human capital in a competitive labor market, and implement sustainable growth strategies is paramount. This document aims to dissect the specific competencies required of consultants operating in this context and to highlight the value proposition they offer amidst economic uncertainty.</w:t>
      </w:r>
    </w:p>
    <w:bookmarkEnd w:id="21"/>
    <w:bookmarkStart w:id="24" w:name="ii.-the-unique-ecosystem-of-mexico-city"/>
    <w:p>
      <w:pPr>
        <w:pStyle w:val="Heading2"/>
      </w:pPr>
      <w:r>
        <w:t xml:space="preserve">II. The Unique Ecosystem of Mexico City</w:t>
      </w:r>
    </w:p>
    <w:bookmarkStart w:id="22" w:name="a.-geographic-and-economic-centrality"/>
    <w:p>
      <w:pPr>
        <w:pStyle w:val="Heading3"/>
      </w:pPr>
      <w:r>
        <w:t xml:space="preserve">A. Geographic and Economic Centrality</w:t>
      </w:r>
    </w:p>
    <w:p>
      <w:pPr>
        <w:pStyle w:val="FirstParagraph"/>
      </w:pPr>
      <w:r>
        <w:t xml:space="preserve">Mexico City is not just a capital; it is a logistical and cultural nexus. Its strategic location allows businesses to access both domestic markets across Mexico and international ports, such as Veracruz and Manzanillo, with relative efficiency. However, this centrality comes with challenges. Traffic congestion, infrastructure limitations in certain boroughs (alcaldías), and environmental regulations require nuanced operational planning. A</w:t>
      </w:r>
      <w:r>
        <w:t xml:space="preserve"> </w:t>
      </w:r>
      <w:r>
        <w:rPr>
          <w:bCs/>
          <w:b/>
        </w:rPr>
        <w:t xml:space="preserve">Business Consultant</w:t>
      </w:r>
      <w:r>
        <w:t xml:space="preserve"> </w:t>
      </w:r>
      <w:r>
        <w:t xml:space="preserve">specializing in this region must possess intimate knowledge of these logistical bottlenecks to propose viable supply chain solutions.</w:t>
      </w:r>
    </w:p>
    <w:bookmarkEnd w:id="22"/>
    <w:bookmarkStart w:id="23" w:name="b.-the-nearshoring-phenomenon"/>
    <w:p>
      <w:pPr>
        <w:pStyle w:val="Heading3"/>
      </w:pPr>
      <w:r>
        <w:t xml:space="preserve">B. The Nearshoring Phenomenon</w:t>
      </w:r>
    </w:p>
    <w:p>
      <w:pPr>
        <w:pStyle w:val="FirstParagraph"/>
      </w:pPr>
      <w:r>
        <w:t xml:space="preserve">The global shift toward nearshoring has positioned Mexico, and specifically CDMX, as a prime destination for manufacturing and service processing centers. As companies relocate operations from Asia to North America to reduce risk and shorten supply chains, they face immediate hurdles in talent acquisition, legal compliance with the new USMCA agreement, and cultural integration. Herein lies the primary function of the modern</w:t>
      </w:r>
      <w:r>
        <w:t xml:space="preserve"> </w:t>
      </w:r>
      <w:r>
        <w:rPr>
          <w:bCs/>
          <w:b/>
        </w:rPr>
        <w:t xml:space="preserve">Business Consultant</w:t>
      </w:r>
      <w:r>
        <w:t xml:space="preserve">: facilitating this transition by aligning global operational standards with local labor laws and workforce capabilities.</w:t>
      </w:r>
    </w:p>
    <w:bookmarkEnd w:id="23"/>
    <w:bookmarkEnd w:id="24"/>
    <w:bookmarkStart w:id="28" w:name="Xc10610e5cfc1e3ef3041e89953b492ad67046ab"/>
    <w:p>
      <w:pPr>
        <w:pStyle w:val="Heading2"/>
      </w:pPr>
      <w:r>
        <w:t xml:space="preserve">III. The Evolving Role of the Business Consultant</w:t>
      </w:r>
    </w:p>
    <w:bookmarkStart w:id="25" w:name="Xb11afec4a4773d472790a78e96635b808d6cd07"/>
    <w:p>
      <w:pPr>
        <w:pStyle w:val="Heading3"/>
      </w:pPr>
      <w:r>
        <w:t xml:space="preserve">A. Strategic Market Entry and Localization</w:t>
      </w:r>
    </w:p>
    <w:p>
      <w:pPr>
        <w:pStyle w:val="FirstParagraph"/>
      </w:pPr>
      <w:r>
        <w:t xml:space="preserve">In the context of</w:t>
      </w:r>
      <w:r>
        <w:t xml:space="preserve"> </w:t>
      </w:r>
      <w:r>
        <w:rPr>
          <w:bCs/>
          <w:b/>
        </w:rPr>
        <w:t xml:space="preserve">Mexico Mexico City</w:t>
      </w:r>
      <w:r>
        <w:t xml:space="preserve">, a "copy-paste" strategy from other markets rarely succeeds. Cultural intelligence is essential. The concept of *personalismo*—where business relationships are built on personal trust and face-to-face interaction—remains dominant in corporate boardrooms across CDMX. A successful</w:t>
      </w:r>
      <w:r>
        <w:t xml:space="preserve"> </w:t>
      </w:r>
      <w:r>
        <w:rPr>
          <w:bCs/>
          <w:b/>
        </w:rPr>
        <w:t xml:space="preserve">Business Consultant</w:t>
      </w:r>
      <w:r>
        <w:t xml:space="preserve"> </w:t>
      </w:r>
      <w:r>
        <w:t xml:space="preserve">must guide foreign executives through these cultural intricacies, advising them on negotiation styles, hierarchy perceptions, and decision-making processes that differ significantly from those in Northern Europe or North America.</w:t>
      </w:r>
    </w:p>
    <w:bookmarkEnd w:id="25"/>
    <w:bookmarkStart w:id="26" w:name="b.-regulatory-and-compliance-navigation"/>
    <w:p>
      <w:pPr>
        <w:pStyle w:val="Heading3"/>
      </w:pPr>
      <w:r>
        <w:t xml:space="preserve">B. Regulatory and Compliance Navigation</w:t>
      </w:r>
    </w:p>
    <w:p>
      <w:pPr>
        <w:pStyle w:val="FirstParagraph"/>
      </w:pPr>
      <w:r>
        <w:t xml:space="preserve">The regulatory environment in Mexico is complex and subject to frequent changes. From tax implications under the new fiscal reforms to labor law updates regarding remote work (*teletrabajo*), the legal landscape is fluid. Consultants play a vital role in interpreting these regulations for international clients who may lack local legal teams. They ensure that business models are compliant with Mexican federal laws while optimizing tax structures, thereby mitigating risk and ensuring long-term sustainability.</w:t>
      </w:r>
    </w:p>
    <w:bookmarkEnd w:id="26"/>
    <w:bookmarkStart w:id="27" w:name="c.-digital-transformation-and-innovation"/>
    <w:p>
      <w:pPr>
        <w:pStyle w:val="Heading3"/>
      </w:pPr>
      <w:r>
        <w:t xml:space="preserve">C. Digital Transformation and Innovation</w:t>
      </w:r>
    </w:p>
    <w:p>
      <w:pPr>
        <w:pStyle w:val="FirstParagraph"/>
      </w:pPr>
      <w:r>
        <w:t xml:space="preserve">Mexico City has emerged as a fintech and tech hub in Latin America. The demand for digital transformation consulting is skyrocketing as traditional sectors such as banking, retail, and logistics adopt new technologies. Consultants are tasked with identifying inefficiencies in legacy systems and implementing agile methodologies. Furthermore, they help bridge the digital divide by advising on cybersecurity measures that meet international standards while respecting local data privacy regulations.</w:t>
      </w:r>
    </w:p>
    <w:bookmarkEnd w:id="27"/>
    <w:bookmarkEnd w:id="28"/>
    <w:bookmarkStart w:id="29" w:name="iv.-challenges-and-future-outlook"/>
    <w:p>
      <w:pPr>
        <w:pStyle w:val="Heading2"/>
      </w:pPr>
      <w:r>
        <w:t xml:space="preserve">IV. Challenges and Future Outlook</w:t>
      </w:r>
    </w:p>
    <w:p>
      <w:pPr>
        <w:pStyle w:val="FirstParagraph"/>
      </w:pPr>
      <w:r>
        <w:t xml:space="preserve">Despite the opportunities, operating as a</w:t>
      </w:r>
      <w:r>
        <w:t xml:space="preserve"> </w:t>
      </w:r>
      <w:r>
        <w:rPr>
          <w:bCs/>
          <w:b/>
        </w:rPr>
        <w:t xml:space="preserve">Business Consultant</w:t>
      </w:r>
      <w:r>
        <w:t xml:space="preserve"> </w:t>
      </w:r>
      <w:r>
        <w:t xml:space="preserve">in Mexico City is not without significant challenges. Security concerns, although improved in many business districts like Polanco and Santa Fe, remain a consideration for executives traveling from abroad. Additionally, brain drain remains an issue; top talent often emigrates to the United States or Canada. Consultants must therefore advise on competitive compensation structures and employee retention strategies tailored to the high expectations of CDMX's skilled workforce.</w:t>
      </w:r>
    </w:p>
    <w:p>
      <w:pPr>
        <w:pStyle w:val="BodyText"/>
      </w:pPr>
      <w:r>
        <w:t xml:space="preserve">Looking forward, the role of consulting in</w:t>
      </w:r>
      <w:r>
        <w:t xml:space="preserve"> </w:t>
      </w:r>
      <w:r>
        <w:rPr>
          <w:bCs/>
          <w:b/>
        </w:rPr>
        <w:t xml:space="preserve">Mexico Mexico City</w:t>
      </w:r>
      <w:r>
        <w:t xml:space="preserve"> </w:t>
      </w:r>
      <w:r>
        <w:t xml:space="preserve">will likely expand into sustainability and corporate social responsibility (CSR). As global investors prioritize Environmental, Social, and Governance (ESG) criteria, local businesses must adapt. Consultants will be instrumental in helping companies measure their carbon footprint within the city’s challenging environmental context and develop inclusive hiring practices that contribute to social stability.</w:t>
      </w:r>
    </w:p>
    <w:bookmarkEnd w:id="29"/>
    <w:bookmarkStart w:id="30" w:name="v.-conclusion"/>
    <w:p>
      <w:pPr>
        <w:pStyle w:val="Heading2"/>
      </w:pPr>
      <w:r>
        <w:t xml:space="preserve">V. Conclusion</w:t>
      </w:r>
    </w:p>
    <w:p>
      <w:pPr>
        <w:pStyle w:val="FirstParagraph"/>
      </w:pPr>
      <w:r>
        <w:t xml:space="preserve">In conclusion, the economic landscape of Mexico City offers a dynamic playground for growth, innovation, and investment. However, navigating this terrain requires more than capital; it requires insight. The</w:t>
      </w:r>
      <w:r>
        <w:t xml:space="preserve"> </w:t>
      </w:r>
      <w:r>
        <w:rPr>
          <w:bCs/>
          <w:b/>
        </w:rPr>
        <w:t xml:space="preserve">Business Consultant</w:t>
      </w:r>
      <w:r>
        <w:t xml:space="preserve"> </w:t>
      </w:r>
      <w:r>
        <w:t xml:space="preserve">serves as the bridge between global ambitions and local realities in</w:t>
      </w:r>
      <w:r>
        <w:t xml:space="preserve"> </w:t>
      </w:r>
      <w:r>
        <w:rPr>
          <w:bCs/>
          <w:b/>
        </w:rPr>
        <w:t xml:space="preserve">Mexico Mexico City</w:t>
      </w:r>
      <w:r>
        <w:t xml:space="preserve">. By combining strategic foresight with deep cultural competence and regulatory expertise, consultants enable organizations to thrive amidst complexity. As the nearshoring wave continues to reshape North American commerce, the value of expert advisory services will only increase. Stakeholders who recognize the strategic importance of consulting partnerships will be best positioned to capitalize on Mexico City’s potential as a leading global business hub.</w:t>
      </w:r>
    </w:p>
    <w:bookmarkEnd w:id="30"/>
    <w:bookmarkStart w:id="31" w:name="vi.-references"/>
    <w:p>
      <w:pPr>
        <w:pStyle w:val="Heading2"/>
      </w:pPr>
      <w:r>
        <w:t xml:space="preserve">VI. References</w:t>
      </w:r>
    </w:p>
    <w:p>
      <w:pPr>
        <w:numPr>
          <w:ilvl w:val="0"/>
          <w:numId w:val="1001"/>
        </w:numPr>
        <w:pStyle w:val="Compact"/>
      </w:pPr>
      <w:r>
        <w:t xml:space="preserve">García, L., &amp; Rodriguez, M. (2023). *Nearshoring Trends in Latin America*. Journal of International Business Studies.</w:t>
      </w:r>
    </w:p>
    <w:p>
      <w:pPr>
        <w:numPr>
          <w:ilvl w:val="0"/>
          <w:numId w:val="1001"/>
        </w:numPr>
        <w:pStyle w:val="Compact"/>
      </w:pPr>
      <w:r>
        <w:t xml:space="preserve">Sedeño, C. (2021). *Cultural Intelligence in Mexican Corporate Leadership*. Harvard Business Review: Latin America Edition.</w:t>
      </w:r>
    </w:p>
    <w:p>
      <w:pPr>
        <w:numPr>
          <w:ilvl w:val="0"/>
          <w:numId w:val="1001"/>
        </w:numPr>
        <w:pStyle w:val="Compact"/>
      </w:pPr>
      <w:r>
        <w:t xml:space="preserve">National Institute of Statistics and Geography (INEGI). (2023). *Economic Indicators for Mexico City*. Government of Mexico.</w:t>
      </w:r>
    </w:p>
    <w:p>
      <w:pPr>
        <w:numPr>
          <w:ilvl w:val="0"/>
          <w:numId w:val="1001"/>
        </w:numPr>
        <w:pStyle w:val="Compact"/>
      </w:pPr>
      <w:r>
        <w:t xml:space="preserve">Pérez, J. (2022). *Digital Transformation in Emerging Markets: The Case of CDMX*. Tech Strategy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Mexico City</dc:title>
  <dc:creator/>
  <dc:language>en</dc:language>
  <cp:keywords/>
  <dcterms:created xsi:type="dcterms:W3CDTF">2026-07-29T16:27:16Z</dcterms:created>
  <dcterms:modified xsi:type="dcterms:W3CDTF">2026-07-29T16:27:16Z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