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2" w:name="X6088a08b59aab87b238a5bc0cb2cdf0a0a1238d"/>
    <w:p>
      <w:pPr>
        <w:pStyle w:val="Heading1"/>
      </w:pPr>
      <w:r>
        <w:t xml:space="preserve">The Strategic Role of the Business Consultant in the Netherlands Amsterdam: Navigating Global Markets through Local Expertise</w:t>
      </w:r>
    </w:p>
    <w:p>
      <w:pPr>
        <w:pStyle w:val="FirstParagraph"/>
      </w:pPr>
      <w:r>
        <w:rPr>
          <w:bCs/>
          <w:b/>
        </w:rPr>
        <w:t xml:space="preserve">Submitted for Presentation at the International Conference on European Business Strategy</w:t>
      </w:r>
    </w:p>
    <w:p>
      <w:pPr>
        <w:pStyle w:val="BodyText"/>
      </w:pPr>
      <w:r>
        <w:rPr>
          <w:iCs/>
          <w:i/>
        </w:rPr>
        <w:t xml:space="preserve">Date: October 2023 | Location: Amsterdam, Netherlands</w:t>
      </w:r>
    </w:p>
    <w:bookmarkStart w:id="20" w:name="abstract"/>
    <w:p>
      <w:pPr>
        <w:pStyle w:val="Heading3"/>
      </w:pPr>
      <w:r>
        <w:t xml:space="preserve">Abstract</w:t>
      </w:r>
    </w:p>
    <w:p>
      <w:pPr>
        <w:pStyle w:val="FirstParagraph"/>
      </w:pPr>
      <w:r>
        <w:t xml:space="preserve">This conference paper examines the evolving role of the Business Consultant within the dynamic economic landscape of the Netherlands Amsterdam. As a global hub for trade, logistics, and innovation, Amsterdam presents unique challenges and opportunities for multinational corporations and local enterprises alike. This study analyzes how professional consultancy services facilitate market entry, regulatory compliance, digital transformation, and sustainable growth in this specific geographic context. By exploring case studies from the Dutch market environment in Netherlands Amsterdam we demonstrate that the strategic integration of local consulting expertise is critical for navigating cultural nuances, labor laws, and competitive pressures.</w:t>
      </w:r>
    </w:p>
    <w:bookmarkEnd w:id="20"/>
    <w:bookmarkStart w:id="21" w:name="introduction"/>
    <w:p>
      <w:pPr>
        <w:pStyle w:val="Heading2"/>
      </w:pPr>
      <w:r>
        <w:t xml:space="preserve">1. Introduction</w:t>
      </w:r>
    </w:p>
    <w:p>
      <w:pPr>
        <w:pStyle w:val="FirstParagraph"/>
      </w:pPr>
      <w:r>
        <w:t xml:space="preserve">In an increasingly interconnected global economy, the ability to navigate complex regulatory frameworks and cultural landscapes is paramount for business success. Nowhere is this more evident than in the Netherlands Amsterdam, a city that serves as the economic heart of the Netherlands and a critical gateway to European markets. The presence of major multinational headquarters, world-class infrastructure, and a highly educated workforce makes Amsterdam an attractive destination for foreign investment. However, attracting capital is only half the battle; ensuring long-term sustainability requires deep local insight.</w:t>
      </w:r>
    </w:p>
    <w:p>
      <w:pPr>
        <w:pStyle w:val="BodyText"/>
      </w:pPr>
      <w:r>
        <w:t xml:space="preserve">This is where the Business Consultant emerges as a vital strategic partner. A Business Consultant provides specialized advice to organizations to improve their performance through analysis of existing problems and identification of new opportunities. In the context of Netherlands Amsterdam, this role transcends generic advisory services. It requires a nuanced understanding of Dutch management styles, labor regulations, tax incentives, and the specific competitive dynamics that define the capital city’s business ecosystem.</w:t>
      </w:r>
    </w:p>
    <w:bookmarkEnd w:id="21"/>
    <w:bookmarkStart w:id="22" w:name="X26a38c4bf880f97e6a55c8451d6a1ca73010a5f"/>
    <w:p>
      <w:pPr>
        <w:pStyle w:val="Heading2"/>
      </w:pPr>
      <w:r>
        <w:t xml:space="preserve">2. The Economic Landscape of Netherlands Amsterdam</w:t>
      </w:r>
    </w:p>
    <w:p>
      <w:pPr>
        <w:pStyle w:val="FirstParagraph"/>
      </w:pPr>
      <w:r>
        <w:t xml:space="preserve">To understand the necessity of specialized consultancy in this region, one must first appreciate the unique characteristics of its economic environment. The Netherlands Amsterdam is not merely a city; it is a sophisticated hub for logistics, finance, technology, and creative industries. It hosts the headquarters of numerous global giants in sectors ranging from shipping and retail to fintech and artificial intelligence.</w:t>
      </w:r>
    </w:p>
    <w:p>
      <w:pPr>
        <w:pStyle w:val="BodyText"/>
      </w:pPr>
      <w:r>
        <w:t xml:space="preserve">However, this high level of competition creates a challenging environment for new entrants. The market density in Netherlands Amsterdam is high, meaning that differentiation is difficult to achieve without expert guidance. Furthermore, the regulatory environment in the Netherlands is known for its clarity but also its strictness regarding environmental standards, data privacy (GDPR compliance), and labor rights. For foreign companies unfamiliar with these specifics, the risk of non-compliance or strategic misalignment is significant. This gap between international ambition and local reality underscores the demand for high-level Business Consultant services.</w:t>
      </w:r>
    </w:p>
    <w:bookmarkEnd w:id="22"/>
    <w:bookmarkStart w:id="27" w:name="key-areas-of-consultancy-intervention"/>
    <w:p>
      <w:pPr>
        <w:pStyle w:val="Heading2"/>
      </w:pPr>
      <w:r>
        <w:t xml:space="preserve">3. Key Areas of Consultancy Intervention</w:t>
      </w:r>
    </w:p>
    <w:p>
      <w:pPr>
        <w:pStyle w:val="FirstParagraph"/>
      </w:pPr>
      <w:r>
        <w:t xml:space="preserve">The role of the Business Consultant in Netherlands Amsterdam can be categorized into several key domains, each requiring specialized knowledge.</w:t>
      </w:r>
    </w:p>
    <w:bookmarkStart w:id="23" w:name="market-entry-and-localization-strategy"/>
    <w:p>
      <w:pPr>
        <w:pStyle w:val="Heading3"/>
      </w:pPr>
      <w:r>
        <w:t xml:space="preserve">3.1 Market Entry and Localization Strategy</w:t>
      </w:r>
    </w:p>
    <w:p>
      <w:pPr>
        <w:pStyle w:val="FirstParagraph"/>
      </w:pPr>
      <w:r>
        <w:t xml:space="preserve">One of the primary functions of a Business Consultant is to facilitate market entry. For companies entering from outside Europe, or even within the EU but unfamiliar with Dutch culture, understanding the concept of "polder model" (consensus-based decision making) is crucial. A skilled consultant helps organizations adapt their organizational structures and communication styles to fit this collaborative environment. In Netherlands Amsterdam specifically, consultants assist in identifying the right districts for office space based on industry clusters, such as the Zuidas financial district or the North District tech hub.</w:t>
      </w:r>
    </w:p>
    <w:bookmarkEnd w:id="23"/>
    <w:bookmarkStart w:id="24" w:name="Xe83fc21d24981dbd7eb95cd3d5acad8f1ef14f8"/>
    <w:p>
      <w:pPr>
        <w:pStyle w:val="Heading3"/>
      </w:pPr>
      <w:r>
        <w:t xml:space="preserve">3.2 Regulatory Compliance and Legal Navigation</w:t>
      </w:r>
    </w:p>
    <w:p>
      <w:pPr>
        <w:pStyle w:val="FirstParagraph"/>
      </w:pPr>
      <w:r>
        <w:t xml:space="preserve">Dutch law is comprehensive and frequently updated. A Business Consultant works closely with legal experts to ensure that business operations in Netherlands Amsterdam adhere to all local regulations. This includes employment contracts, which are heavily regulated in the Netherlands, protecting employee rights while providing flexibility for employers. Additionally, consultants guide clients through the complexities of corporate tax structures available in the region, ensuring that businesses leverage incentives designed to attract international talent and investment.</w:t>
      </w:r>
    </w:p>
    <w:bookmarkEnd w:id="24"/>
    <w:bookmarkStart w:id="25" w:name="digital-transformation-and-innovation"/>
    <w:p>
      <w:pPr>
        <w:pStyle w:val="Heading3"/>
      </w:pPr>
      <w:r>
        <w:t xml:space="preserve">3.3 Digital Transformation and Innovation</w:t>
      </w:r>
    </w:p>
    <w:p>
      <w:pPr>
        <w:pStyle w:val="FirstParagraph"/>
      </w:pPr>
      <w:r>
        <w:t xml:space="preserve">The Netherlands Amsterdam is a pioneer in digital innovation. The city has invested heavily in smart infrastructure and sustainable technologies. Business Consultants play a critical role here by helping traditional firms integrate new technologies such as blockchain, AI, and IoT into their operations. By assessing the technological maturity of a client’s organization, consultants design roadmaps that align with the rapid pace of innovation characteristic of Netherlands Amsterdam’s tech scene.</w:t>
      </w:r>
    </w:p>
    <w:bookmarkEnd w:id="25"/>
    <w:bookmarkStart w:id="26" w:name="sustainability-and-esg-goals"/>
    <w:p>
      <w:pPr>
        <w:pStyle w:val="Heading3"/>
      </w:pPr>
      <w:r>
        <w:t xml:space="preserve">3.4 Sustainability and ESG Goals</w:t>
      </w:r>
    </w:p>
    <w:p>
      <w:pPr>
        <w:pStyle w:val="FirstParagraph"/>
      </w:pPr>
      <w:r>
        <w:t xml:space="preserve">Sustainability is not just a trend in the Netherlands; it is a national priority. The Dutch government has ambitious goals regarding carbon neutrality, and businesses in Netherlands Amsterdam are under pressure to meet high Environmental, Social, and Governance (ESG) standards. Business Consultants help organizations measure their environmental footprint, develop sustainable supply chains, and communicate their green initiatives effectively to stakeholders. This strategic alignment with national values enhances brand reputation and ensures long-term viability.</w:t>
      </w:r>
    </w:p>
    <w:bookmarkEnd w:id="26"/>
    <w:bookmarkEnd w:id="27"/>
    <w:bookmarkStart w:id="28" w:name="case-study-analysis-success-factors"/>
    <w:p>
      <w:pPr>
        <w:pStyle w:val="Heading2"/>
      </w:pPr>
      <w:r>
        <w:t xml:space="preserve">4. Case Study Analysis: Success Factors</w:t>
      </w:r>
    </w:p>
    <w:p>
      <w:pPr>
        <w:pStyle w:val="FirstParagraph"/>
      </w:pPr>
      <w:r>
        <w:t xml:space="preserve">To illustrate the practical impact of Business Consultant services in Netherlands Amsterdam, we examine a hypothetical but representative scenario involving a North American fintech startup. Upon entering the market, the startup faced significant hurdles due to unfamiliarity with Dutch labor laws and the competitive landscape dominated by established local players.</w:t>
      </w:r>
    </w:p>
    <w:p>
      <w:pPr>
        <w:pStyle w:val="BodyText"/>
      </w:pPr>
      <w:r>
        <w:t xml:space="preserve">A specialized Business Consultant was engaged to conduct a comprehensive market analysis. The consultant identified gaps in the mid-market sector that were being overlooked by larger competitors. Furthermore, they facilitated networking events with local venture capital firms and introduced the startup to potential partners in Netherlands Amsterdam’s innovation hubs. Through strategic advice on hiring practices and cultural integration, the company successfully onboarded local talent without violating labor norms.</w:t>
      </w:r>
    </w:p>
    <w:p>
      <w:pPr>
        <w:pStyle w:val="BodyText"/>
      </w:pPr>
      <w:r>
        <w:t xml:space="preserve">The result was a 40% increase in market share within two years. This case demonstrates that the value of a Business Consultant lies not just in providing data, but in synthesizing local knowledge with global best practices to create actionable strategies tailored to Netherlands Amsterdam.</w:t>
      </w:r>
    </w:p>
    <w:bookmarkEnd w:id="28"/>
    <w:bookmarkStart w:id="29" w:name="challenges-and-future-outlook"/>
    <w:p>
      <w:pPr>
        <w:pStyle w:val="Heading2"/>
      </w:pPr>
      <w:r>
        <w:t xml:space="preserve">5. Challenges and Future Outlook</w:t>
      </w:r>
    </w:p>
    <w:p>
      <w:pPr>
        <w:pStyle w:val="FirstParagraph"/>
      </w:pPr>
      <w:r>
        <w:t xml:space="preserve">Despite the clear benefits, consulting firms operating in Netherlands Amsterdam face challenges. The cost of living and doing business in the city is high, which can deter smaller enterprises from seeking professional advice. Additionally, the scarcity of specialized talent means that top-tier Business Consultants are in high demand.</w:t>
      </w:r>
    </w:p>
    <w:p>
      <w:pPr>
        <w:pStyle w:val="BodyText"/>
      </w:pPr>
      <w:r>
        <w:t xml:space="preserve">Looking forward, the role will likely expand to include greater focus on cross-border data flows and international collaboration within the Netherlands Amsterdam framework. As globalization evolves toward regionalization, consultants who can bridge local nuances with global standards will remain indispensable.</w:t>
      </w:r>
    </w:p>
    <w:bookmarkEnd w:id="29"/>
    <w:bookmarkStart w:id="30" w:name="conclusion"/>
    <w:p>
      <w:pPr>
        <w:pStyle w:val="Heading2"/>
      </w:pPr>
      <w:r>
        <w:t xml:space="preserve">6. Conclusion</w:t>
      </w:r>
    </w:p>
    <w:p>
      <w:pPr>
        <w:pStyle w:val="FirstParagraph"/>
      </w:pPr>
      <w:r>
        <w:t xml:space="preserve">In conclusion, the Business Consultant serves as a critical navigator for organizations seeking to thrive in the Netherlands Amsterdam. The unique combination of regulatory complexity, cultural distinctiveness, and competitive intensity in this region necessitates expert guidance. By leveraging local insights in areas such as market entry, compliance, digital innovation, and sustainability businesses can mitigate risks and capitalize on opportunities.</w:t>
      </w:r>
    </w:p>
    <w:p>
      <w:pPr>
        <w:pStyle w:val="BodyText"/>
      </w:pPr>
      <w:r>
        <w:t xml:space="preserve">For stakeholders considering investments or expansion into Netherlands Amsterdam the recommendation is clear: engage early with qualified Business Consultants who possess deep roots in the local ecosystem. Their expertise transforms potential barriers into strategic advantages, ensuring that enterprises not only survive but flourish in one of Europe’s most dynamic urban centers.</w:t>
      </w:r>
    </w:p>
    <w:bookmarkEnd w:id="30"/>
    <w:bookmarkStart w:id="31" w:name="references"/>
    <w:p>
      <w:pPr>
        <w:pStyle w:val="Heading2"/>
      </w:pPr>
      <w:r>
        <w:t xml:space="preserve">7. References</w:t>
      </w:r>
    </w:p>
    <w:p>
      <w:pPr>
        <w:numPr>
          <w:ilvl w:val="0"/>
          <w:numId w:val="1001"/>
        </w:numPr>
        <w:pStyle w:val="Compact"/>
      </w:pPr>
      <w:r>
        <w:t xml:space="preserve">Dutch Chamber of Commerce (KVK). (2023). *Doing Business in the Netherlands: Guidelines for Foreign Investors.* The Hague.</w:t>
      </w:r>
    </w:p>
    <w:p>
      <w:pPr>
        <w:numPr>
          <w:ilvl w:val="0"/>
          <w:numId w:val="1001"/>
        </w:numPr>
        <w:pStyle w:val="Compact"/>
      </w:pPr>
      <w:r>
        <w:t xml:space="preserve">Eurostat. (2023). *Regional Economic Report: Amsterdam Metropolitan Area.* Luxembourg.</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Municipality of Amsterdam. (2023). *Amsterdam Economic Report 2023.* Amsterdam.</w:t>
      </w:r>
    </w:p>
    <w:p>
      <w:pPr>
        <w:numPr>
          <w:ilvl w:val="0"/>
          <w:numId w:val="1001"/>
        </w:numPr>
        <w:pStyle w:val="Compact"/>
      </w:pPr>
      <w:r>
        <w:t xml:space="preserve">PwC Netherlands. (2023). *The Future of Work and Consulting Services in the Benelux Region.* Rotterdam.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Netherlands Amsterdam</dc:title>
  <dc:creator/>
  <dc:language>en</dc:language>
  <cp:keywords/>
  <dcterms:created xsi:type="dcterms:W3CDTF">2026-07-30T01:31:35Z</dcterms:created>
  <dcterms:modified xsi:type="dcterms:W3CDTF">2026-07-30T01:31:35Z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