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Islamabad's</w:t>
      </w:r>
      <w:r>
        <w:t xml:space="preserve"> </w:t>
      </w:r>
      <w:r>
        <w:t xml:space="preserve">Economic</w:t>
      </w:r>
      <w:r>
        <w:t xml:space="preserve"> </w:t>
      </w:r>
      <w:r>
        <w:t xml:space="preserve">Landscape</w:t>
      </w:r>
    </w:p>
    <w:bookmarkStart w:id="28" w:name="X86740e6b9d712ea46c8b57f40b521ab0bd02ece"/>
    <w:p>
      <w:pPr>
        <w:pStyle w:val="Heading1"/>
      </w:pPr>
      <w:r>
        <w:t xml:space="preserve">The Strategic Imperative of Business Consulting in Pakistan</w:t>
      </w:r>
    </w:p>
    <w:p>
      <w:pPr>
        <w:pStyle w:val="FirstParagraph"/>
      </w:pPr>
      <w:r>
        <w:rPr>
          <w:bCs/>
          <w:b/>
        </w:rPr>
        <w:t xml:space="preserve">Focusing on Sustainable Growth and Digital Transformation within Islamabad’s Economic Hub</w:t>
      </w:r>
    </w:p>
    <w:p>
      <w:pPr>
        <w:pStyle w:val="BodyText"/>
      </w:pPr>
      <w:r>
        <w:rPr>
          <w:iCs/>
          <w:i/>
        </w:rPr>
        <w:t xml:space="preserve">Presented at the International Conference on Emerging Markets and Regional Development, Islamabad Division.</w:t>
      </w:r>
    </w:p>
    <w:p>
      <w:pPr>
        <w:pStyle w:val="BodyText"/>
      </w:pPr>
      <w:r>
        <w:br/>
      </w:r>
    </w:p>
    <w:p>
      <w:pPr>
        <w:pStyle w:val="BodyText"/>
      </w:pPr>
      <w:r>
        <w:rPr>
          <w:bCs/>
          <w:b/>
        </w:rPr>
        <w:t xml:space="preserve">Abstract:</w:t>
      </w:r>
      <w:r>
        <w:br/>
      </w:r>
      <w:r>
        <w:t xml:space="preserve">As Pakistan navigates the complexities of a volatile global economic environment, domestic enterprises are increasingly turning to professional guidance to ensure survival and expansion. This paper examines the critical role of the Business Consultant within the specific context of Pakistan Islamabad. It analyzes how strategic advisory services mitigate regulatory risks, foster digital adoption, and enhance operational efficiency in one of South Asia’s most politically significant and economically diverse regions.</w:t>
      </w:r>
    </w:p>
    <w:bookmarkStart w:id="20" w:name="introduction"/>
    <w:p>
      <w:pPr>
        <w:pStyle w:val="Heading2"/>
      </w:pPr>
      <w:r>
        <w:t xml:space="preserve">1. Introduction</w:t>
      </w:r>
    </w:p>
    <w:p>
      <w:pPr>
        <w:pStyle w:val="FirstParagraph"/>
      </w:pPr>
      <w:r>
        <w:t xml:space="preserve">The economic narrative of Pakistan has been characterized by cycles of boom and bust over the last seven decades. However, the current decade presents a unique inflection point. With the digital revolution sweeping across South Asia, local enterprises in urban centers are seeking more than just capital; they seek strategic clarity, operational excellence, and regulatory compliance frameworks that align with international standards. In this landscape, the</w:t>
      </w:r>
      <w:r>
        <w:t xml:space="preserve"> </w:t>
      </w:r>
      <w:r>
        <w:rPr>
          <w:bCs/>
          <w:b/>
        </w:rPr>
        <w:t xml:space="preserve">Business Consultant</w:t>
      </w:r>
      <w:r>
        <w:t xml:space="preserve"> </w:t>
      </w:r>
      <w:r>
        <w:t xml:space="preserve">has emerged not merely as an optional service provider but as a fundamental pillar of corporate resilience.</w:t>
      </w:r>
      <w:r>
        <w:t xml:space="preserve"> </w:t>
      </w:r>
      <w:r>
        <w:t xml:space="preserve">While consulting firms operate across various cities in Pakistan, including Karachi and Lahore, Islamabad holds a distinct position. As the capital city and the seat of political power, Islamabad serves as the nexus for policy formulation, foreign direct investment (FDI) incentives, and diplomatic engagement. Consequently, businesses operating here face a unique set of challenges: stringent regulatory oversight by federal bodies like SECP (Securities and Exchange Commission of Pakistan), FBR (Federal Board of Revenue), and PSEB (Pakistan Stock Exchange). It is within this complex ecosystem that the specialized expertise of a</w:t>
      </w:r>
      <w:r>
        <w:t xml:space="preserve"> </w:t>
      </w:r>
      <w:r>
        <w:rPr>
          <w:bCs/>
          <w:b/>
        </w:rPr>
        <w:t xml:space="preserve">Business Consultant</w:t>
      </w:r>
      <w:r>
        <w:t xml:space="preserve"> </w:t>
      </w:r>
      <w:r>
        <w:t xml:space="preserve">becomes indispensable. This paper argues that effective consulting in</w:t>
      </w:r>
      <w:r>
        <w:t xml:space="preserve"> </w:t>
      </w:r>
      <w:r>
        <w:rPr>
          <w:bCs/>
          <w:b/>
        </w:rPr>
        <w:t xml:space="preserve">Pakistan Islamabad</w:t>
      </w:r>
      <w:r>
        <w:t xml:space="preserve"> </w:t>
      </w:r>
      <w:r>
        <w:t xml:space="preserve">requires a hybrid approach, blending global best practices with deep local cultural and regulatory intelligence.</w:t>
      </w:r>
    </w:p>
    <w:bookmarkEnd w:id="20"/>
    <w:bookmarkStart w:id="21" w:name="the-unique-economic-context-of-islamabad"/>
    <w:p>
      <w:pPr>
        <w:pStyle w:val="Heading2"/>
      </w:pPr>
      <w:r>
        <w:t xml:space="preserve">2. The Unique Economic Context of Islamabad</w:t>
      </w:r>
    </w:p>
    <w:p>
      <w:pPr>
        <w:pStyle w:val="FirstParagraph"/>
      </w:pPr>
      <w:r>
        <w:t xml:space="preserve">To understand the demand for consulting services, one must first analyze the specific characteristics of</w:t>
      </w:r>
      <w:r>
        <w:t xml:space="preserve"> </w:t>
      </w:r>
      <w:r>
        <w:rPr>
          <w:bCs/>
          <w:b/>
        </w:rPr>
        <w:t xml:space="preserve">Pakistan Islamabad</w:t>
      </w:r>
      <w:r>
        <w:t xml:space="preserve">. Unlike Karachi, which is primarily an industrial and port hub, or Lahore, known for its consumer market and textile industry, Islamabad’s economy is driven by services. Key sectors include telecommunications (home to major tech hubs in F-7 and I-Block), banking and finance (concentrated around Blue Area), government contracting, international organizations, and a rapidly growing startup ecosystem centered around Techno City.</w:t>
      </w:r>
      <w:r>
        <w:t xml:space="preserve"> </w:t>
      </w:r>
      <w:r>
        <w:t xml:space="preserve">For a</w:t>
      </w:r>
      <w:r>
        <w:t xml:space="preserve"> </w:t>
      </w:r>
      <w:r>
        <w:rPr>
          <w:bCs/>
          <w:b/>
        </w:rPr>
        <w:t xml:space="preserve">Business Consultant</w:t>
      </w:r>
      <w:r>
        <w:t xml:space="preserve"> </w:t>
      </w:r>
      <w:r>
        <w:t xml:space="preserve">operating in this region, the client base is diverse. On one hand are large multinational corporations establishing regional headquarters; on the other are indigenous SMEs (Small and Medium Enterprises) attempting to scale up. The common thread connecting these entities is uncertainty. Whether it is fluctuating interest rates, currency devaluation affecting import costs, or sudden shifts in tax legislation, the business environment in</w:t>
      </w:r>
      <w:r>
        <w:t xml:space="preserve"> </w:t>
      </w:r>
      <w:r>
        <w:rPr>
          <w:bCs/>
          <w:b/>
        </w:rPr>
        <w:t xml:space="preserve">Pakistan Islamabad</w:t>
      </w:r>
      <w:r>
        <w:t xml:space="preserve"> </w:t>
      </w:r>
      <w:r>
        <w:t xml:space="preserve">demands agile strategic planning. A generic consulting model often fails here because it lacks the nuance to address local bureaucratic hurdles and cultural business practices.</w:t>
      </w:r>
    </w:p>
    <w:bookmarkEnd w:id="21"/>
    <w:bookmarkStart w:id="22" w:name="Xfcdaa9a7446800b416f7ae92966c49423828f57"/>
    <w:p>
      <w:pPr>
        <w:pStyle w:val="Heading2"/>
      </w:pPr>
      <w:r>
        <w:t xml:space="preserve">3. The Role of the Business Consultant in Risk Mitigation</w:t>
      </w:r>
    </w:p>
    <w:p>
      <w:pPr>
        <w:pStyle w:val="FirstParagraph"/>
      </w:pPr>
      <w:r>
        <w:t xml:space="preserve">One of the primary value propositions of a</w:t>
      </w:r>
      <w:r>
        <w:t xml:space="preserve"> </w:t>
      </w:r>
      <w:r>
        <w:rPr>
          <w:bCs/>
          <w:b/>
        </w:rPr>
        <w:t xml:space="preserve">Business Consultant</w:t>
      </w:r>
      <w:r>
        <w:t xml:space="preserve"> </w:t>
      </w:r>
      <w:r>
        <w:t xml:space="preserve">in Pakistan is risk mitigation through regulatory compliance. The legal framework governing businesses in Pakistan is often cited as complex and fragmented. For foreign investors entering</w:t>
      </w:r>
      <w:r>
        <w:t xml:space="preserve"> </w:t>
      </w:r>
      <w:r>
        <w:rPr>
          <w:bCs/>
          <w:b/>
        </w:rPr>
        <w:t xml:space="preserve">Pakistan Islamabad</w:t>
      </w:r>
      <w:r>
        <w:t xml:space="preserve">, navigating the Investment Policy of 2018 and understanding the benefits offered by the Board of Investment (BOI) requires specialized knowledge.</w:t>
      </w:r>
      <w:r>
        <w:t xml:space="preserve"> </w:t>
      </w:r>
      <w:r>
        <w:t xml:space="preserve">Consultants play a pivotal role in translating these policies into actionable business strategies. They assist companies in obtaining necessary NOCs (No Objection Certificates), structuring joint ventures to maximize tax holidays, and ensuring adherence to labor laws which are increasingly being enforced with greater scrutiny. Furthermore, consultants help businesses prepare for international audits and ESG (Environmental, Social, and Governance) reporting requirements that global partners often demand. By proactively addressing these compliance issues, a</w:t>
      </w:r>
      <w:r>
        <w:t xml:space="preserve"> </w:t>
      </w:r>
      <w:r>
        <w:rPr>
          <w:bCs/>
          <w:b/>
        </w:rPr>
        <w:t xml:space="preserve">Business Consultant</w:t>
      </w:r>
      <w:r>
        <w:t xml:space="preserve"> </w:t>
      </w:r>
      <w:r>
        <w:t xml:space="preserve">saves organizations from costly litigation and reputational damage.</w:t>
      </w:r>
    </w:p>
    <w:bookmarkEnd w:id="22"/>
    <w:bookmarkStart w:id="23" w:name="X7cd52be9142c120a23ef55da835827605c5467a"/>
    <w:p>
      <w:pPr>
        <w:pStyle w:val="Heading2"/>
      </w:pPr>
      <w:r>
        <w:t xml:space="preserve">4. Driving Digital Transformation and Operational Efficiency</w:t>
      </w:r>
    </w:p>
    <w:p>
      <w:pPr>
        <w:pStyle w:val="FirstParagraph"/>
      </w:pPr>
      <w:r>
        <w:t xml:space="preserve">Beyond compliance, the modern</w:t>
      </w:r>
      <w:r>
        <w:t xml:space="preserve"> </w:t>
      </w:r>
      <w:r>
        <w:rPr>
          <w:bCs/>
          <w:b/>
        </w:rPr>
        <w:t xml:space="preserve">Business Consultant</w:t>
      </w:r>
      <w:r>
        <w:t xml:space="preserve"> </w:t>
      </w:r>
      <w:r>
        <w:t xml:space="preserve">in Islamabad is a catalyst for digital transformation. The post-pandemic era has accelerated the adoption of e-commerce, cloud computing, and remote work technologies across Pakistan. However, many traditional businesses in</w:t>
      </w:r>
      <w:r>
        <w:t xml:space="preserve"> </w:t>
      </w:r>
      <w:r>
        <w:rPr>
          <w:bCs/>
          <w:b/>
        </w:rPr>
        <w:t xml:space="preserve">Pakistan Islamabad</w:t>
      </w:r>
      <w:r>
        <w:t xml:space="preserve"> </w:t>
      </w:r>
      <w:r>
        <w:t xml:space="preserve">struggle to integrate these technologies effectively due to a skills gap and legacy infrastructure issues.</w:t>
      </w:r>
      <w:r>
        <w:t xml:space="preserve"> </w:t>
      </w:r>
      <w:r>
        <w:t xml:space="preserve">Consultants conduct comprehensive audits of existing workflows to identify bottlenecks. They recommend appropriate technological stacks that are scalable within the local internet infrastructure constraints. For instance, implementing ERP systems tailored for small businesses or adopting digital payment gateways compliant with State Bank of Pakistan regulations requires technical and strategic guidance. Moreover, consultants facilitate change management—the often-overlooked human element of transformation. They train staff in</w:t>
      </w:r>
      <w:r>
        <w:t xml:space="preserve"> </w:t>
      </w:r>
      <w:r>
        <w:rPr>
          <w:bCs/>
          <w:b/>
        </w:rPr>
        <w:t xml:space="preserve">Pakistan Islamabad</w:t>
      </w:r>
      <w:r>
        <w:t xml:space="preserve"> </w:t>
      </w:r>
      <w:r>
        <w:t xml:space="preserve">on new digital tools, ensuring that the transition does not disrupt daily operations but rather enhances productivity.</w:t>
      </w:r>
    </w:p>
    <w:bookmarkEnd w:id="23"/>
    <w:bookmarkStart w:id="24" w:name="strategic-market-entry-and-expansion"/>
    <w:p>
      <w:pPr>
        <w:pStyle w:val="Heading2"/>
      </w:pPr>
      <w:r>
        <w:t xml:space="preserve">5. Strategic Market Entry and Expansion</w:t>
      </w:r>
    </w:p>
    <w:p>
      <w:pPr>
        <w:pStyle w:val="FirstParagraph"/>
      </w:pPr>
      <w:r>
        <w:t xml:space="preserve">For international firms eyeing the Pakistani market, Islamabad is often the first point of entry due to its infrastructure and diplomatic presence. However, entering this market without local insight can be fatal. A</w:t>
      </w:r>
      <w:r>
        <w:t xml:space="preserve"> </w:t>
      </w:r>
      <w:r>
        <w:rPr>
          <w:bCs/>
          <w:b/>
        </w:rPr>
        <w:t xml:space="preserve">Business Consultant</w:t>
      </w:r>
      <w:r>
        <w:t xml:space="preserve"> </w:t>
      </w:r>
      <w:r>
        <w:t xml:space="preserve">acts as a cultural bridge, helping foreign entities understand local consumer behavior, negotiation styles, and partnership expectations.</w:t>
      </w:r>
      <w:r>
        <w:t xml:space="preserve"> </w:t>
      </w:r>
      <w:r>
        <w:t xml:space="preserve">The paper highlights a case study of a fintech startup from Europe that partnered with an Islamabad-based consulting firm. The consultants did not just handle legal registration; they helped the startup localize its user interface for Urdu-speaking demographics and structured its pricing model to match the purchasing power parity of local consumers. This localization strategy, driven by consultative insight, allowed the company to secure partnerships with major telecom providers in</w:t>
      </w:r>
      <w:r>
        <w:t xml:space="preserve"> </w:t>
      </w:r>
      <w:r>
        <w:rPr>
          <w:bCs/>
          <w:b/>
        </w:rPr>
        <w:t xml:space="preserve">Pakistan Islamabad</w:t>
      </w:r>
      <w:r>
        <w:t xml:space="preserve">, significantly accelerating its market penetration.</w:t>
      </w:r>
    </w:p>
    <w:bookmarkEnd w:id="24"/>
    <w:bookmarkStart w:id="25" w:name="X7e1ae6949041d957a23e27536d8cea9ec4f9c4f"/>
    <w:p>
      <w:pPr>
        <w:pStyle w:val="Heading2"/>
      </w:pPr>
      <w:r>
        <w:t xml:space="preserve">6. Challenges Facing the Consulting Industry in Pakistan</w:t>
      </w:r>
    </w:p>
    <w:p>
      <w:pPr>
        <w:pStyle w:val="FirstParagraph"/>
      </w:pPr>
      <w:r>
        <w:t xml:space="preserve">Despite the growing demand, the consulting industry itself faces challenges within</w:t>
      </w:r>
      <w:r>
        <w:t xml:space="preserve"> </w:t>
      </w:r>
      <w:r>
        <w:rPr>
          <w:bCs/>
          <w:b/>
        </w:rPr>
        <w:t xml:space="preserve">Pakistan Islamabad</w:t>
      </w:r>
      <w:r>
        <w:t xml:space="preserve">. These include brain drain, where top talent often emigrates for better opportunities abroad, and a lack of standardized certification frameworks for consultants. There is also resistance from established business families who may prefer traditional networks over data-driven external advice.</w:t>
      </w:r>
      <w:r>
        <w:t xml:space="preserve"> </w:t>
      </w:r>
      <w:r>
        <w:t xml:space="preserve">To overcome these hurdles, the industry must focus on upskilling local talent and demonstrating tangible ROI (Return on Investment) through pilot projects. Academic institutions in</w:t>
      </w:r>
      <w:r>
        <w:t xml:space="preserve"> </w:t>
      </w:r>
      <w:r>
        <w:rPr>
          <w:bCs/>
          <w:b/>
        </w:rPr>
        <w:t xml:space="preserve">Pakistan Islamabad</w:t>
      </w:r>
      <w:r>
        <w:t xml:space="preserve">, such as IBA (Institute of Business Administration) and FAST-NUCES, are beginning to collaborate more closely with consulting firms to bridge the theory-practice gap.</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Pakistan Islamabad</w:t>
      </w:r>
      <w:r>
        <w:t xml:space="preserve"> </w:t>
      </w:r>
      <w:r>
        <w:t xml:space="preserve">is evolving from a peripheral advisory function to a core strategic necessity. As businesses navigate political uncertainties, regulatory complexities, and technological disruptions, expert guidance provides the stability needed for growth. The intersection of global business standards with local Pakistani realities creates a unique demand for consultants who possess both international credentials and deep domestic understanding.</w:t>
      </w:r>
      <w:r>
        <w:t xml:space="preserve"> </w:t>
      </w:r>
      <w:r>
        <w:t xml:space="preserve">Future research should focus on the long-term impact of consulting-led digital transformations on SME profitability in Islamabad’s specific sectors. However, it is evident that as Pakistan aims to stabilize its economy and attract greater foreign investment, the consultancy sector will play a pivotal role in shaping sustainable business practices. For stakeholders in</w:t>
      </w:r>
      <w:r>
        <w:t xml:space="preserve"> </w:t>
      </w:r>
      <w:r>
        <w:rPr>
          <w:bCs/>
          <w:b/>
        </w:rPr>
        <w:t xml:space="preserve">Pakistan Islamabad</w:t>
      </w:r>
      <w:r>
        <w:t xml:space="preserve">, investing in professional consulting is not an expense but a strategic imperative for long-term viability and success.</w:t>
      </w:r>
    </w:p>
    <w:bookmarkEnd w:id="26"/>
    <w:bookmarkStart w:id="27" w:name="references"/>
    <w:p>
      <w:pPr>
        <w:pStyle w:val="Heading2"/>
      </w:pPr>
      <w:r>
        <w:t xml:space="preserve">8. References</w:t>
      </w:r>
    </w:p>
    <w:p>
      <w:pPr>
        <w:numPr>
          <w:ilvl w:val="0"/>
          <w:numId w:val="1001"/>
        </w:numPr>
        <w:pStyle w:val="Compact"/>
      </w:pPr>
      <w:r>
        <w:t xml:space="preserve">State Bank of Pakistan Annual Report 2023.</w:t>
      </w:r>
    </w:p>
    <w:p>
      <w:pPr>
        <w:numPr>
          <w:ilvl w:val="0"/>
          <w:numId w:val="1001"/>
        </w:numPr>
        <w:pStyle w:val="Compact"/>
      </w:pPr>
      <w:r>
        <w:t xml:space="preserve">McKinsey &amp; Company: "Digital India to Digital Pakistan: Opportunities in South Asia."</w:t>
      </w:r>
    </w:p>
    <w:p>
      <w:pPr>
        <w:numPr>
          <w:ilvl w:val="0"/>
          <w:numId w:val="1001"/>
        </w:numPr>
        <w:pStyle w:val="Compact"/>
      </w:pPr>
      <w:r>
        <w:t xml:space="preserve">Pakistan Business Council: "Export Strategy and Industrial Policy Review."</w:t>
      </w:r>
    </w:p>
    <w:p>
      <w:pPr>
        <w:numPr>
          <w:ilvl w:val="0"/>
          <w:numId w:val="1001"/>
        </w:numPr>
        <w:pStyle w:val="Compact"/>
      </w:pPr>
      <w:r>
        <w:t xml:space="preserve">Institute of Chartered Accountants of Pakistan (ICAP): Ethical Standards for Corporate Governance.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Pakistan: A Case Study Approach for Islamabad's Economic Landscape</dc:title>
  <dc:creator/>
  <cp:keywords/>
  <dcterms:created xsi:type="dcterms:W3CDTF">2026-07-29T21:53:54Z</dcterms:created>
  <dcterms:modified xsi:type="dcterms:W3CDTF">2026-07-29T21:53:54Z</dcterms:modified>
</cp:coreProperties>
</file>

<file path=docProps/custom.xml><?xml version="1.0" encoding="utf-8"?>
<Properties xmlns="http://schemas.openxmlformats.org/officeDocument/2006/custom-properties" xmlns:vt="http://schemas.openxmlformats.org/officeDocument/2006/docPropsVTypes"/>
</file>