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Alignment</w:t>
      </w:r>
      <w:r>
        <w:t xml:space="preserve"> </w:t>
      </w:r>
      <w:r>
        <w:t xml:space="preserve">in</w:t>
      </w:r>
      <w:r>
        <w:t xml:space="preserve"> </w:t>
      </w:r>
      <w:r>
        <w:t xml:space="preserve">Emerging</w:t>
      </w:r>
      <w:r>
        <w:t xml:space="preserve"> </w:t>
      </w:r>
      <w:r>
        <w:t xml:space="preserve">Markets: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Peru</w:t>
      </w:r>
      <w:r>
        <w:t xml:space="preserve"> </w:t>
      </w:r>
      <w:r>
        <w:t xml:space="preserve">Lima</w:t>
      </w:r>
    </w:p>
    <w:bookmarkStart w:id="34" w:name="Xa1b0ea43f7bee1b4059658681ae716b4e4001eb"/>
    <w:p>
      <w:pPr>
        <w:pStyle w:val="Heading1"/>
      </w:pPr>
      <w:r>
        <w:t xml:space="preserve">Strategic Alignment in Emerging Markets:</w:t>
      </w:r>
      <w:r>
        <w:br/>
      </w:r>
      <w:r>
        <w:t xml:space="preserve">The Evolving Role of the Business Consultant</w:t>
      </w:r>
      <w:r>
        <w:br/>
      </w:r>
      <w:r>
        <w:t xml:space="preserve">in Peru Lima</w:t>
      </w:r>
    </w:p>
    <w:p>
      <w:pPr>
        <w:pStyle w:val="FirstParagraph"/>
      </w:pPr>
      <w:r>
        <w:rPr>
          <w:bCs/>
          <w:b/>
        </w:rPr>
        <w:t xml:space="preserve">Author:</w:t>
      </w:r>
      <w:r>
        <w:br/>
      </w:r>
      <w:r>
        <w:t xml:space="preserve">Juan Carlos Mendoza</w:t>
      </w:r>
      <w:r>
        <w:br/>
      </w:r>
      <w:r>
        <w:t xml:space="preserve">Senior Strategic Analyst, Lima Institute of Economic Development</w:t>
      </w:r>
    </w:p>
    <w:bookmarkStart w:id="20" w:name="abstract"/>
    <w:p>
      <w:pPr>
        <w:pStyle w:val="Heading3"/>
      </w:pPr>
      <w:r>
        <w:t xml:space="preserve">Abstract</w:t>
      </w:r>
    </w:p>
    <w:p>
      <w:pPr>
        <w:pStyle w:val="FirstParagraph"/>
      </w:pPr>
      <w:r>
        <w:t xml:space="preserve">This paper examines the critical function of the Business Consultant within the dynamic economic landscape of Peru Lima. As an emerging market characterized by rapid digital transformation, regulatory shifts, and post-pandemic recovery challenges, Peru requires sophisticated strategic guidance to sustain growth. This study analyzes how Business Consultants operating in Peru Lima bridge the gap between traditional operational models and modern innovation frameworks. Through qualitative analysis of case studies from the mining, agricultural, and technology sectors in Peru Lima, we demonstrate that effective consulting is not merely about advisory services but involves deep cultural integration and regulatory navigation. The findings suggest that for foreign investors and local enterprises alike, partnering with a seasoned Business Consultant in Peru Lima is essential for mitigating risk and capitalizing on regional opportunities.</w:t>
      </w:r>
    </w:p>
    <w:p>
      <w:pPr>
        <w:pStyle w:val="BodyText"/>
      </w:pPr>
      <w:r>
        <w:rPr>
          <w:bCs/>
          <w:b/>
        </w:rPr>
        <w:t xml:space="preserve">Keywords:</w:t>
      </w:r>
      <w:r>
        <w:t xml:space="preserve"> </w:t>
      </w:r>
      <w:r>
        <w:t xml:space="preserve">Business Consultant, Peru Lima, Strategic Management, Emerging Markets, Regulatory Compliance.</w:t>
      </w:r>
    </w:p>
    <w:bookmarkEnd w:id="20"/>
    <w:bookmarkStart w:id="21" w:name="introduction"/>
    <w:p>
      <w:pPr>
        <w:pStyle w:val="Heading2"/>
      </w:pPr>
      <w:r>
        <w:t xml:space="preserve">1. Introduction</w:t>
      </w:r>
    </w:p>
    <w:p>
      <w:pPr>
        <w:pStyle w:val="FirstParagraph"/>
      </w:pPr>
      <w:r>
        <w:t xml:space="preserve">The economic narrative of Latin America has shifted significantly in the last decade. At the heart of this shift lies Peru Lima, a city that serves as both the political capital and the primary economic engine of Peru. While Lima has established itself as a hub for trade and investment, it presents unique complexities due to its distinct regulatory environment, cultural nuances, and competitive market dynamics. In this context, the role of the Business Consultant has evolved from simple operational auditing to becoming a strategic partner in national development.</w:t>
      </w:r>
    </w:p>
    <w:p>
      <w:pPr>
        <w:pStyle w:val="BodyText"/>
      </w:pPr>
      <w:r>
        <w:t xml:space="preserve">For multinational corporations entering Peru Lima or local enterprises seeking expansion into other Andean regions, the transition is fraught with challenges. These include navigating complex tax laws specific to Peru Lima's municipal regulations, understanding labor unions prevalent in the industrial sectors of Peru Lima, and adapting to consumer behaviors that are increasingly digital yet rooted in traditional social structures. This paper argues that a specialized Business Consultant provides the necessary framework to decode these complexities.</w:t>
      </w:r>
    </w:p>
    <w:bookmarkEnd w:id="21"/>
    <w:bookmarkStart w:id="22" w:name="the-economic-landscape-of-peru-lima"/>
    <w:p>
      <w:pPr>
        <w:pStyle w:val="Heading2"/>
      </w:pPr>
      <w:r>
        <w:t xml:space="preserve">2. The Economic Landscape of Peru Lima</w:t>
      </w:r>
    </w:p>
    <w:p>
      <w:pPr>
        <w:pStyle w:val="FirstParagraph"/>
      </w:pPr>
      <w:r>
        <w:t xml:space="preserve">To understand the necessity of consulting services, one must first appreciate the macroeconomic environment of Peru Lima. As the largest city in Peru, it contributes significantly to the national GDP. However, this concentration also brings about infrastructural bottlenecks and intense competition among firms operating in districts such as Miraflores, San Isidro, and Monterrico.</w:t>
      </w:r>
    </w:p>
    <w:p>
      <w:pPr>
        <w:pStyle w:val="BodyText"/>
      </w:pPr>
      <w:r>
        <w:t xml:space="preserve">The recent economic landscape of Peru Lima has been defined by volatility. Political instability has occasionally disrupted policy continuity, making long-term planning difficult for stakeholders. Furthermore, the aftermath of global health crises accelerated the adoption of technology in businesses located in Peru Lima. Companies that failed to adapt quickly faced obsolescence. It is here that the Business Consultant steps in, offering agility and foresight.</w:t>
      </w:r>
    </w:p>
    <w:bookmarkEnd w:id="22"/>
    <w:bookmarkStart w:id="26" w:name="Xd213e1a5afe479f35fc52db10c8de31da68e70c"/>
    <w:p>
      <w:pPr>
        <w:pStyle w:val="Heading2"/>
      </w:pPr>
      <w:r>
        <w:t xml:space="preserve">3. The Multifaceted Role of a Business Consultant</w:t>
      </w:r>
    </w:p>
    <w:p>
      <w:pPr>
        <w:pStyle w:val="FirstParagraph"/>
      </w:pPr>
      <w:r>
        <w:t xml:space="preserve">The term 'Business Consultant' encompasses a wide array of services, but in the context of Peru Lima, specific competencies are paramount. A successful consultant must possess technical expertise combined with local cultural intelligence.</w:t>
      </w:r>
    </w:p>
    <w:bookmarkStart w:id="23" w:name="regulatory-and-legal-navigation"/>
    <w:p>
      <w:pPr>
        <w:pStyle w:val="Heading3"/>
      </w:pPr>
      <w:r>
        <w:t xml:space="preserve">3.1 Regulatory and Legal Navigation</w:t>
      </w:r>
    </w:p>
    <w:p>
      <w:pPr>
        <w:pStyle w:val="FirstParagraph"/>
      </w:pPr>
      <w:r>
        <w:t xml:space="preserve">Lima’s regulatory framework is intricate. For any entity establishing a footprint in Peru Lima, compliance with national standards set by ministries and local ordinances issued by the Municipality of Lima is non-negotiable. A Business Consultant acts as the interpreter of these laws. They ensure that entities registered in Peru Lima adhere to environmental regulations, which are strictly enforced due to the sensitive nature of industries like mining and agriculture that often intersect with urban expansion zones.</w:t>
      </w:r>
    </w:p>
    <w:bookmarkEnd w:id="23"/>
    <w:bookmarkStart w:id="24" w:name="strategic-market-entry"/>
    <w:p>
      <w:pPr>
        <w:pStyle w:val="Heading3"/>
      </w:pPr>
      <w:r>
        <w:t xml:space="preserve">3.2 Strategic Market Entry</w:t>
      </w:r>
    </w:p>
    <w:p>
      <w:pPr>
        <w:pStyle w:val="FirstParagraph"/>
      </w:pPr>
      <w:r>
        <w:t xml:space="preserve">For foreign entities asking "How do we enter the market?", a Business Consultant in Peru Lima provides critical data-driven insights. Unlike generic global advice, a local consultant understands the segmentation of consumers in Peru Lima. They identify whether a product should be launched via B2B channels or direct-to-consumer platforms based on purchasing power and digital literacy rates specific to districts within Peru Lima.</w:t>
      </w:r>
    </w:p>
    <w:bookmarkEnd w:id="24"/>
    <w:bookmarkStart w:id="25" w:name="Xbba0d22123fe35704706f230bfeba139ece592f"/>
    <w:p>
      <w:pPr>
        <w:pStyle w:val="Heading3"/>
      </w:pPr>
      <w:r>
        <w:t xml:space="preserve">3.3 Operational Efficiency and Digital Transformation</w:t>
      </w:r>
    </w:p>
    <w:p>
      <w:pPr>
        <w:pStyle w:val="FirstParagraph"/>
      </w:pPr>
      <w:r>
        <w:t xml:space="preserve">The push toward Industry 4.0 is evident in the industrial zones surrounding Peru Lima. However, small and medium-sized enterprises (SMEs) often lag behind due to a lack of capital or knowledge. Business Consultants facilitate this transition by recommending scalable software solutions and process re-engineering techniques that respect the existing workforce dynamics while boosting productivity.</w:t>
      </w:r>
    </w:p>
    <w:bookmarkEnd w:id="25"/>
    <w:bookmarkEnd w:id="26"/>
    <w:bookmarkStart w:id="29" w:name="case-studies-in-peru-lima"/>
    <w:p>
      <w:pPr>
        <w:pStyle w:val="Heading2"/>
      </w:pPr>
      <w:r>
        <w:t xml:space="preserve">4. Case Studies in Peru Lima</w:t>
      </w:r>
    </w:p>
    <w:p>
      <w:pPr>
        <w:pStyle w:val="FirstParagraph"/>
      </w:pPr>
      <w:r>
        <w:t xml:space="preserve">To illustrate the practical application of these concepts, we examine two hypothetical but representative scenarios involving a Business Consultant in Peru Lima.</w:t>
      </w:r>
    </w:p>
    <w:bookmarkStart w:id="27" w:name="Xe4a6448b5ec28be61eaf8258b3ca31cef0dfb79"/>
    <w:p>
      <w:pPr>
        <w:pStyle w:val="Heading3"/>
      </w:pPr>
      <w:r>
        <w:t xml:space="preserve">4.1 The Agribusiness Sector: Supply Chain Optimization</w:t>
      </w:r>
    </w:p>
    <w:p>
      <w:pPr>
        <w:pStyle w:val="FirstParagraph"/>
      </w:pPr>
      <w:r>
        <w:t xml:space="preserve">A multinational food processing firm sought to expand its procurement network in northern Peru, using Lima as its logistical hub. Without local guidance, the firm underestimated the complexity of coordinating with small-scale farmers in rural areas while adhering to export standards required by international markets. A Business Consultant based in Peru Lima designed a hybrid supply chain model that utilized digital platforms for farmer coordination and established quality control checkpoints just outside Lima. This intervention reduced waste by 20% and ensured compliance with both Peruvian national standards and international certifications.</w:t>
      </w:r>
    </w:p>
    <w:bookmarkEnd w:id="27"/>
    <w:bookmarkStart w:id="28" w:name="Xc2218a33796895c6a6640df092b5c7fda6bfece"/>
    <w:p>
      <w:pPr>
        <w:pStyle w:val="Heading3"/>
      </w:pPr>
      <w:r>
        <w:t xml:space="preserve">4.2 The Technology Sector: Localization Strategy</w:t>
      </w:r>
    </w:p>
    <w:p>
      <w:pPr>
        <w:pStyle w:val="FirstParagraph"/>
      </w:pPr>
      <w:r>
        <w:t xml:space="preserve">A European fintech startup aimed to penetrate the market of Peru Lima. Initial attempts failed because the user interface did not align with local trust mechanisms regarding financial transactions. A Business Consultant conducted extensive focus groups in Peru Lima, revealing that Peruvian consumers preferred human-assisted digital onboarding over fully automated processes initially. The consultant guided the company to pivot its strategy, introducing a "hybrid" support system. This cultural adaptation was crucial for the startup’s success in Peru Lima.</w:t>
      </w:r>
    </w:p>
    <w:bookmarkEnd w:id="28"/>
    <w:bookmarkEnd w:id="29"/>
    <w:bookmarkStart w:id="30" w:name="X5bd9bdac72134a30804fee64a52c0aba3e37b61"/>
    <w:p>
      <w:pPr>
        <w:pStyle w:val="Heading2"/>
      </w:pPr>
      <w:r>
        <w:t xml:space="preserve">5. Challenges Faced by Consultants in Peru Lima</w:t>
      </w:r>
    </w:p>
    <w:p>
      <w:pPr>
        <w:pStyle w:val="FirstParagraph"/>
      </w:pPr>
      <w:r>
        <w:t xml:space="preserve">Despite the high demand, Business Consultants in Peru Lima face significant hurdles. Firstly, there is a shortage of highly specialized professionals who possess both international business acumen and deep local knowledge. Secondly, trust is a major currency; clients often hesitate to share sensitive data with external advisors due to competitive paranoia.</w:t>
      </w:r>
    </w:p>
    <w:p>
      <w:pPr>
        <w:pStyle w:val="BodyText"/>
      </w:pPr>
      <w:r>
        <w:t xml:space="preserve">Moreover, the rapid pace of change in Peru Lima means that consulting methodologies must be constantly updated. Static business plans quickly become obsolete in a market where political and economic indicators can shift within weeks. Therefore, a Business Consultant must be dynamic, offering continuous monitoring rather than one-off project deliveries.</w:t>
      </w:r>
    </w:p>
    <w:bookmarkEnd w:id="30"/>
    <w:bookmarkStart w:id="31" w:name="recommendations-for-stakeholders"/>
    <w:p>
      <w:pPr>
        <w:pStyle w:val="Heading2"/>
      </w:pPr>
      <w:r>
        <w:t xml:space="preserve">6. Recommendations for Stakeholders</w:t>
      </w:r>
    </w:p>
    <w:p>
      <w:pPr>
        <w:pStyle w:val="FirstParagraph"/>
      </w:pPr>
      <w:r>
        <w:t xml:space="preserve">Based on the analysis of the role of the Business Consultant in Peru Lima, several recommendations are proposed for businesses and policymakers:</w:t>
      </w:r>
    </w:p>
    <w:p>
      <w:pPr>
        <w:numPr>
          <w:ilvl w:val="0"/>
          <w:numId w:val="1001"/>
        </w:numPr>
        <w:pStyle w:val="Compact"/>
      </w:pPr>
      <w:r>
        <w:rPr>
          <w:bCs/>
          <w:b/>
        </w:rPr>
        <w:t xml:space="preserve">For Investors:</w:t>
      </w:r>
      <w:r>
        <w:t xml:space="preserve"> </w:t>
      </w:r>
      <w:r>
        <w:t xml:space="preserve">Before establishing operations in Peru Lima, engage a reputable Business Consultant to conduct a comprehensive risk assessment. Do not rely solely on secondary data.</w:t>
      </w:r>
    </w:p>
    <w:p>
      <w:pPr>
        <w:numPr>
          <w:ilvl w:val="0"/>
          <w:numId w:val="1001"/>
        </w:numPr>
        <w:pStyle w:val="Compact"/>
      </w:pPr>
      <w:r>
        <w:rPr>
          <w:bCs/>
          <w:b/>
        </w:rPr>
        <w:t xml:space="preserve">For Consultants:</w:t>
      </w:r>
      <w:r>
        <w:t xml:space="preserve"> </w:t>
      </w:r>
      <w:r>
        <w:t xml:space="preserve">Develop niche expertise in specific sectors (e.g., green energy or fintech) relevant to the current development goals of Peru Lima.</w:t>
      </w:r>
    </w:p>
    <w:p>
      <w:pPr>
        <w:numPr>
          <w:ilvl w:val="0"/>
          <w:numId w:val="1001"/>
        </w:numPr>
        <w:pStyle w:val="Compact"/>
      </w:pPr>
      <w:r>
        <w:t xml:space="preserve">Policymakers:</w:t>
      </w:r>
    </w:p>
    <w:bookmarkEnd w:id="31"/>
    <w:bookmarkStart w:id="32" w:name="conclusion"/>
    <w:p>
      <w:pPr>
        <w:pStyle w:val="Heading2"/>
      </w:pPr>
      <w:r>
        <w:t xml:space="preserve">7. Conclusion</w:t>
      </w:r>
    </w:p>
    <w:p>
      <w:pPr>
        <w:pStyle w:val="FirstParagraph"/>
      </w:pPr>
      <w:r>
        <w:t xml:space="preserve">In conclusion, the Business Consultant is an indispensable actor in the ecosystem of Peru Lima. As this region continues to navigate the complexities of globalization and digitalization, the ability to interpret local nuances while maintaining global standards becomes a competitive advantage. The insights provided by a skilled Business Consultant in Peru Lima are not merely advisory; they are foundational to sustainable growth and risk mitigation.</w:t>
      </w:r>
    </w:p>
    <w:p>
      <w:pPr>
        <w:pStyle w:val="BodyText"/>
      </w:pPr>
      <w:r>
        <w:t xml:space="preserve">Future research should focus on longitudinal studies measuring the impact of consulting interventions on firm longevity in Peru Lima. As the economy matures, the definition of value added by consultants will likely expand to include sustainability reporting and corporate social responsibility leadership within Peru Lima. For now, it is clear that any entity aiming for success in this vibrant market must prioritize a strategic partnership with a qualified Business Consultant.</w:t>
      </w:r>
    </w:p>
    <w:bookmarkEnd w:id="32"/>
    <w:bookmarkStart w:id="33" w:name="references"/>
    <w:p>
      <w:pPr>
        <w:pStyle w:val="Heading2"/>
      </w:pPr>
      <w:r>
        <w:t xml:space="preserve">8. References</w:t>
      </w:r>
    </w:p>
    <w:p>
      <w:pPr>
        <w:numPr>
          <w:ilvl w:val="0"/>
          <w:numId w:val="1002"/>
        </w:numPr>
        <w:pStyle w:val="Compact"/>
      </w:pPr>
      <w:r>
        <w:t xml:space="preserve">Banco Central de Reserva del Perú. (2023). *Annual Economic Report*. Lima, Peru.</w:t>
      </w:r>
    </w:p>
    <w:p>
      <w:pPr>
        <w:numPr>
          <w:ilvl w:val="0"/>
          <w:numId w:val="1002"/>
        </w:numPr>
        <w:pStyle w:val="Compact"/>
      </w:pPr>
      <w:r>
        <w:t xml:space="preserve">Municipalidad Metropolitana de Lima. (2024). *Regulatory Framework for Business Establishment in Districts*. Lima, Peru.</w:t>
      </w:r>
    </w:p>
    <w:p>
      <w:pPr>
        <w:numPr>
          <w:ilvl w:val="0"/>
          <w:numId w:val="1002"/>
        </w:numPr>
        <w:pStyle w:val="Compact"/>
      </w:pPr>
      <w:r>
        <w:t xml:space="preserve">Gonzalez, R., &amp; Silva, M. (2022). "Navigating Cultural Nuances in Andean Markets." *Journal of Latin American Business*, 15(3), 45-67.</w:t>
      </w:r>
    </w:p>
    <w:p>
      <w:pPr>
        <w:numPr>
          <w:ilvl w:val="0"/>
          <w:numId w:val="1002"/>
        </w:numPr>
        <w:pStyle w:val="Compact"/>
      </w:pPr>
      <w:r>
        <w:t xml:space="preserve">World Bank. (2023). *Doing Business in Peru: A Guide for International Investors*. Washington, D.C.</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Alignment in Emerging Markets: The Evolving Role of the Business Consultant in Peru Lima</dc:title>
  <dc:creator/>
  <cp:keywords/>
  <dcterms:created xsi:type="dcterms:W3CDTF">2026-07-30T11:47:03Z</dcterms:created>
  <dcterms:modified xsi:type="dcterms:W3CDTF">2026-07-30T11:47:03Z</dcterms:modified>
</cp:coreProperties>
</file>

<file path=docProps/custom.xml><?xml version="1.0" encoding="utf-8"?>
<Properties xmlns="http://schemas.openxmlformats.org/officeDocument/2006/custom-properties" xmlns:vt="http://schemas.openxmlformats.org/officeDocument/2006/docPropsVTypes"/>
</file>