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p>
    <w:bookmarkStart w:id="33" w:name="X95ec1b3c84fa4118bce94d8d93b1be526c1ca42"/>
    <w:p>
      <w:pPr>
        <w:pStyle w:val="Heading1"/>
      </w:pPr>
      <w:r>
        <w:t xml:space="preserve">The Strategic Role of the Business Consultant in Saudi Arabia Jeddah: Navigating Vision 2030</w:t>
      </w:r>
    </w:p>
    <w:p>
      <w:pPr>
        <w:pStyle w:val="FirstParagraph"/>
      </w:pPr>
      <w:r>
        <w:rPr>
          <w:bCs/>
          <w:b/>
        </w:rPr>
        <w:t xml:space="preserve">Alexander R. Thorne</w:t>
      </w:r>
      <w:r>
        <w:br/>
      </w:r>
      <w:r>
        <w:t xml:space="preserve">Senior Strategic Analyst, Global Consulting Group</w:t>
      </w:r>
      <w:r>
        <w:br/>
      </w:r>
      <w:r>
        <w:t xml:space="preserve">Submitted for the International Conference on Emerging Markets in the Gulf Region</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evolution of the role of a Business Consultant within the dynamic economic landscape of Saudi Arabia Jeddah. As the Kingdom aggressively pursues its Vision 2030 objectives, Jeddah has emerged not only as a historical commercial hub but as a futuristic gateway to global investment. This study analyzes how modern business consultants are adapting to regulatory shifts, digital transformation mandates, and the unique cultural nuances of the Western Province. By leveraging case studies from logistics, tourism, and renewable energy sectors in Jeddah, this paper argues that effective consultancy in this region requires a hybrid approach combining international best practices with deep local stakeholder engagement.</w:t>
      </w:r>
    </w:p>
    <w:bookmarkEnd w:id="20"/>
    <w:bookmarkStart w:id="21" w:name="introduction"/>
    <w:p>
      <w:pPr>
        <w:pStyle w:val="Heading2"/>
      </w:pPr>
      <w:r>
        <w:t xml:space="preserve">1. Introduction</w:t>
      </w:r>
    </w:p>
    <w:p>
      <w:pPr>
        <w:pStyle w:val="FirstParagraph"/>
      </w:pPr>
      <w:r>
        <w:t xml:space="preserve">The Kingdom of Saudi Arabia is undergoing one of the most significant economic transformations in modern history. At the heart of this transformation lies Vision 2030, a strategic framework aimed at reducing oil dependence and diversifying the economy through robust public investment program implementations. Within this national context, Jeddah stands as a pivotal city. As the commercial capital and main port of Saudi Arabia Jeddah serves as the primary gateway to Mecca and Medina, facilitating both spiritual tourism and international trade.</w:t>
      </w:r>
    </w:p>
    <w:p>
      <w:pPr>
        <w:pStyle w:val="BodyText"/>
      </w:pPr>
      <w:r>
        <w:t xml:space="preserve">In this rapidly evolving environment, the traditional definition of a Business Consultant has expanded beyond mere financial auditing or operational efficiency checks. Today, a Business Consultant in Saudi Arabia Jeddah is expected to act as a navigator through complex regulatory changes, cultural bridges between local entities and foreign investors, and strategic architects for new market entry. This paper explores the multifaceted responsibilities of such consultants and the specific challenges they face in optimizing business operations within this vibrant city.</w:t>
      </w:r>
    </w:p>
    <w:bookmarkEnd w:id="21"/>
    <w:bookmarkStart w:id="22" w:name="X4694f67b4df457089c7669440cff22b0700c027"/>
    <w:p>
      <w:pPr>
        <w:pStyle w:val="Heading2"/>
      </w:pPr>
      <w:r>
        <w:t xml:space="preserve">2. The Changing Landscape of Jeddah’s Economy</w:t>
      </w:r>
    </w:p>
    <w:p>
      <w:pPr>
        <w:pStyle w:val="FirstParagraph"/>
      </w:pPr>
      <w:r>
        <w:t xml:space="preserve">To understand the demand for high-level consultancy, one must first appreciate the structural shifts occurring in Jeddah. Historically known as a trading port and a gateway for pilgrims, Jeddah is currently reinventing itself as a global commercial and tourism hub. Projects such as the Jeddah Central development, the Red Sea Global tourism initiatives (which heavily interface with Jeddah’s logistics networks), and the expansion of King Abdulaziz Port have created unprecedented opportunities.</w:t>
      </w:r>
    </w:p>
    <w:p>
      <w:pPr>
        <w:pStyle w:val="BodyText"/>
      </w:pPr>
      <w:r>
        <w:t xml:space="preserve">However, rapid growth brings complexity. The influx of foreign direct investment (FDI) requires local entities to adapt quickly to international standards of corporate governance, environmental sustainability, and digital security. This is where the Business Consultant becomes indispensable. They provide the roadmap for compliance with new Saudi labor laws, tax regulations introduced by the Zakat, Tax and Customs Authority (ZATCA), and data protection laws that have recently come into force.</w:t>
      </w:r>
    </w:p>
    <w:bookmarkEnd w:id="22"/>
    <w:bookmarkStart w:id="26" w:name="X1cb59964b8190872c9972bda32bd3a76dac4caf"/>
    <w:p>
      <w:pPr>
        <w:pStyle w:val="Heading2"/>
      </w:pPr>
      <w:r>
        <w:t xml:space="preserve">3. Core Competencies of a Modern Business Consultant in Jeddah</w:t>
      </w:r>
    </w:p>
    <w:p>
      <w:pPr>
        <w:pStyle w:val="FirstParagraph"/>
      </w:pPr>
      <w:r>
        <w:t xml:space="preserve">A successful Business Consultant operating in Saudi Arabia Jeddah must possess a distinct set of competencies that differ from those required in Western or Asian markets. These core competencies include:</w:t>
      </w:r>
    </w:p>
    <w:bookmarkStart w:id="23" w:name="X11087cb4a495f3d723dd14f94908f97bbb9e16a"/>
    <w:p>
      <w:pPr>
        <w:pStyle w:val="Heading3"/>
      </w:pPr>
      <w:r>
        <w:t xml:space="preserve">3.1 Cultural Intelligence and Relationship Building (Wasta)</w:t>
      </w:r>
    </w:p>
    <w:p>
      <w:pPr>
        <w:pStyle w:val="FirstParagraph"/>
      </w:pPr>
      <w:r>
        <w:t xml:space="preserve">In the Gulf region, business is deeply rooted in relationships. A Business Consultant must understand the concept of social capital and trust-based networking, often referred to locally as building genuine connections rather than relying solely on transactional "wasta." In Jeddah’s business community, personal reputation is paramount. Consultants must facilitate dialogues between government entities and private sector players, ensuring that strategic goals align with national priorities while respecting local customs and protocols.</w:t>
      </w:r>
    </w:p>
    <w:bookmarkEnd w:id="23"/>
    <w:bookmarkStart w:id="24" w:name="regulatory-navigation-and-compliance"/>
    <w:p>
      <w:pPr>
        <w:pStyle w:val="Heading3"/>
      </w:pPr>
      <w:r>
        <w:t xml:space="preserve">3.2 Regulatory Navigation and Compliance</w:t>
      </w:r>
    </w:p>
    <w:p>
      <w:pPr>
        <w:pStyle w:val="FirstParagraph"/>
      </w:pPr>
      <w:r>
        <w:t xml:space="preserve">The regulatory environment in Saudi Arabia Jeddah is dynamic. New decrees regarding Saudization (Nitaqat program), which mandates the employment of a specific percentage of Saudi nationals in private sector companies, require constant monitoring. A competent Business Consultant helps firms optimize their workforce composition to meet these quotas without compromising operational efficiency or profitability. Furthermore, with the rise of e-invoicing mandates and digital payment systems in Jeddah’s retail and service sectors, consultants play a crucial role in overseeing technological integration.</w:t>
      </w:r>
    </w:p>
    <w:bookmarkEnd w:id="24"/>
    <w:bookmarkStart w:id="25" w:name="strategic-alignment-with-vision-2030"/>
    <w:p>
      <w:pPr>
        <w:pStyle w:val="Heading3"/>
      </w:pPr>
      <w:r>
        <w:t xml:space="preserve">3.3 Strategic Alignment with Vision 2030</w:t>
      </w:r>
    </w:p>
    <w:p>
      <w:pPr>
        <w:pStyle w:val="FirstParagraph"/>
      </w:pPr>
      <w:r>
        <w:t xml:space="preserve">Vision 2030 is not just a government policy; it is the blueprint for all major business strategies in the Kingdom. A Business Consultant must ensure that corporate strategies align with national pillars such as enhancing the quality of life, growing the economy, and developing society. For instance, consultants advising retail chains in Jeddah are encouraged to focus on local branding and cultural relevance to appeal to a younger, Saudi-dominant demographic that is increasingly spending more time locally.</w:t>
      </w:r>
    </w:p>
    <w:bookmarkEnd w:id="25"/>
    <w:bookmarkEnd w:id="26"/>
    <w:bookmarkStart w:id="29" w:name="sector-specific-case-studies"/>
    <w:p>
      <w:pPr>
        <w:pStyle w:val="Heading2"/>
      </w:pPr>
      <w:r>
        <w:t xml:space="preserve">4. Sector-Specific Case Studies</w:t>
      </w:r>
    </w:p>
    <w:p>
      <w:pPr>
        <w:pStyle w:val="FirstParagraph"/>
      </w:pPr>
      <w:r>
        <w:t xml:space="preserve">To illustrate the practical application of consultancy in this region, we examine two key sectors in Jeddah: Logistics and Tourism.</w:t>
      </w:r>
    </w:p>
    <w:bookmarkStart w:id="27" w:name="the-logistics-sector"/>
    <w:p>
      <w:pPr>
        <w:pStyle w:val="Heading3"/>
      </w:pPr>
      <w:r>
        <w:rPr>
          <w:bCs/>
          <w:b/>
        </w:rPr>
        <w:t xml:space="preserve">4.1 The Logistics Sector</w:t>
      </w:r>
    </w:p>
    <w:p>
      <w:pPr>
        <w:pStyle w:val="FirstParagraph"/>
      </w:pPr>
      <w:r>
        <w:t xml:space="preserve">Jeddah Islamic Port is undergoing a massive privatization and expansion process. A Business Consultant involved here does not merely look at shipping schedules but analyzes supply chain resilience, last-mile delivery solutions in congested urban areas, and green logistics initiatives. Consultants are helping firms integrate AI-driven route optimization tools to reduce carbon footprints, aligning with Saudi Arabia’s Green Initiative.</w:t>
      </w:r>
    </w:p>
    <w:bookmarkEnd w:id="27"/>
    <w:bookmarkStart w:id="28" w:name="the-tourism-and-hospitality-sector"/>
    <w:p>
      <w:pPr>
        <w:pStyle w:val="Heading3"/>
      </w:pPr>
      <w:r>
        <w:rPr>
          <w:bCs/>
          <w:b/>
        </w:rPr>
        <w:t xml:space="preserve">4.2 The Tourism and Hospitality Sector</w:t>
      </w:r>
    </w:p>
    <w:p>
      <w:pPr>
        <w:pStyle w:val="FirstParagraph"/>
      </w:pPr>
      <w:r>
        <w:t xml:space="preserve">The opening of the Red Sea Project has spurred a boom in hospitality infrastructure along the Jeddah coast. Consultants in this space focus on human capital development, training local talent to meet international service standards required by global hotel chains entering the market. They also advise on marketing strategies that position Jeddah not just as a transit point for pilgrims, but as a leisure destination with cultural heritage sites like Al-Balad (the historical center of Jeddah), which is now undergoing UNESCO-backed restoration.</w:t>
      </w:r>
    </w:p>
    <w:bookmarkEnd w:id="28"/>
    <w:bookmarkEnd w:id="29"/>
    <w:bookmarkStart w:id="30" w:name="challenges-and-future-outlook"/>
    <w:p>
      <w:pPr>
        <w:pStyle w:val="Heading2"/>
      </w:pPr>
      <w:r>
        <w:t xml:space="preserve">5. Challenges and Future Outlook</w:t>
      </w:r>
    </w:p>
    <w:p>
      <w:pPr>
        <w:pStyle w:val="FirstParagraph"/>
      </w:pPr>
      <w:r>
        <w:t xml:space="preserve">Despite the opportunities, challenges remain. Talent acquisition is a significant hurdle; while the market is growing, there is a shortage of highly specialized professionals in areas like data analytics and sustainable urban planning. Business Consultants are therefore increasingly involved in training and development programs to upskill local workforces.</w:t>
      </w:r>
    </w:p>
    <w:p>
      <w:pPr>
        <w:pStyle w:val="BodyText"/>
      </w:pPr>
      <w:r>
        <w:t xml:space="preserve">Furthermore, geopolitical stability in the broader region impacts investor sentiment. Consultants must provide risk management frameworks that account for external shocks while leveraging Jeddah’s strategic position as a neutral commercial hub.</w:t>
      </w:r>
    </w:p>
    <w:bookmarkEnd w:id="30"/>
    <w:bookmarkStart w:id="31" w:name="conclusion"/>
    <w:p>
      <w:pPr>
        <w:pStyle w:val="Heading2"/>
      </w:pPr>
      <w:r>
        <w:t xml:space="preserve">6. Conclusion</w:t>
      </w:r>
    </w:p>
    <w:p>
      <w:pPr>
        <w:pStyle w:val="FirstParagraph"/>
      </w:pPr>
      <w:r>
        <w:t xml:space="preserve">The role of the Business Consultant in Saudi Arabia Jeddah is evolving from an advisory function to a transformative partnership. As the city prepares to solidify its status as one of the world’s 50 global cities by 2030, the need for strategic guidance is more acute than ever. Consultants who can blend international expertise with a profound understanding of local culture, regulatory frameworks, and Vision 2030 goals will be instrumental in driving sustainable growth.</w:t>
      </w:r>
    </w:p>
    <w:p>
      <w:pPr>
        <w:pStyle w:val="BodyText"/>
      </w:pPr>
      <w:r>
        <w:t xml:space="preserve">For businesses looking to engage with Jeddah, partnering with a knowledgeable Business Consultant is no longer optional; it is a strategic imperative. The synergy between global business practices and the unique opportunities present in Saudi Arabia Jeddah offers a blueprint for success that extends far beyond the Kingdom’s borders.</w:t>
      </w:r>
    </w:p>
    <w:bookmarkEnd w:id="31"/>
    <w:bookmarkStart w:id="32" w:name="references"/>
    <w:p>
      <w:pPr>
        <w:pStyle w:val="Heading2"/>
      </w:pPr>
      <w:r>
        <w:t xml:space="preserve">References</w:t>
      </w:r>
    </w:p>
    <w:p>
      <w:pPr>
        <w:numPr>
          <w:ilvl w:val="0"/>
          <w:numId w:val="1001"/>
        </w:numPr>
        <w:pStyle w:val="Compact"/>
      </w:pPr>
      <w:r>
        <w:t xml:space="preserve">Vision 2030 Framework Document. Royal Commission for Riyadh City and Other Projects, Kingdom of Saudi Arabia.</w:t>
      </w:r>
    </w:p>
    <w:p>
      <w:pPr>
        <w:numPr>
          <w:ilvl w:val="0"/>
          <w:numId w:val="1001"/>
        </w:numPr>
        <w:pStyle w:val="Compact"/>
      </w:pPr>
      <w:r>
        <w:t xml:space="preserve">Jeddah Chamber of Commerce Annual Reports (2021-2023).</w:t>
      </w:r>
    </w:p>
    <w:p>
      <w:pPr>
        <w:numPr>
          <w:ilvl w:val="0"/>
          <w:numId w:val="1001"/>
        </w:numPr>
        <w:pStyle w:val="Compact"/>
      </w:pPr>
      <w:r>
        <w:t xml:space="preserve">Kingdom Holdings Company Ltd. Strategic Development Plans.</w:t>
      </w:r>
    </w:p>
    <w:p>
      <w:pPr>
        <w:numPr>
          <w:ilvl w:val="0"/>
          <w:numId w:val="1001"/>
        </w:numPr>
        <w:pStyle w:val="Compact"/>
      </w:pPr>
      <w:r>
        <w:t xml:space="preserve">Zakat, Tax and Customs Authority (ZATCA) Guidelines on Digital Compliance.</w:t>
      </w:r>
    </w:p>
    <w:p>
      <w:pPr>
        <w:numPr>
          <w:ilvl w:val="0"/>
          <w:numId w:val="1001"/>
        </w:numPr>
        <w:pStyle w:val="Compact"/>
      </w:pPr>
      <w:r>
        <w:t xml:space="preserve">National Center for Private Sector Participation (NCPSP) Investment Guides.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Saudi Arabia Jeddah: Navigating Vision 2030</dc:title>
  <dc:creator/>
  <dc:language>en</dc:language>
  <cp:keywords/>
  <dcterms:created xsi:type="dcterms:W3CDTF">2026-07-30T12:38:24Z</dcterms:created>
  <dcterms:modified xsi:type="dcterms:W3CDTF">2026-07-30T12:38:24Z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