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Sustainable</w:t>
      </w:r>
      <w:r>
        <w:t xml:space="preserve"> </w:t>
      </w:r>
      <w:r>
        <w:t xml:space="preserve">Growth</w:t>
      </w:r>
    </w:p>
    <w:bookmarkStart w:id="32" w:name="X3a8b64f5331e6a22f320151f8e6e347115b4e32"/>
    <w:p>
      <w:pPr>
        <w:pStyle w:val="Heading1"/>
      </w:pPr>
      <w:r>
        <w:t xml:space="preserve">The Role of the Business Consultant in Senegal Dakar:</w:t>
      </w:r>
      <w:r>
        <w:br/>
      </w:r>
      <w:r>
        <w:t xml:space="preserve">Navigating Complexity and Driving Sustainable Growth</w:t>
      </w:r>
    </w:p>
    <w:p>
      <w:pPr>
        <w:pStyle w:val="FirstParagraph"/>
      </w:pPr>
      <w:r>
        <w:rPr>
          <w:bCs/>
          <w:b/>
        </w:rPr>
        <w:t xml:space="preserve">Author:</w:t>
      </w:r>
      <w:r>
        <w:t xml:space="preserve"> </w:t>
      </w:r>
      <w:r>
        <w:t xml:space="preserve">[Your Name/Consultancy Firm]</w:t>
      </w:r>
      <w:r>
        <w:br/>
      </w:r>
      <w:r>
        <w:rPr>
          <w:bCs/>
          <w:b/>
        </w:rPr>
        <w:t xml:space="preserve">Date:</w:t>
      </w:r>
      <w:r>
        <w:t xml:space="preserve"> </w:t>
      </w:r>
      <w:r>
        <w:t xml:space="preserve">October 2023</w:t>
      </w:r>
      <w:r>
        <w:br/>
      </w:r>
      <w:r>
        <w:rPr>
          <w:bCs/>
          <w:b/>
        </w:rPr>
        <w:t xml:space="preserve">Institution:</w:t>
      </w:r>
      <w:r>
        <w:t xml:space="preserve"> </w:t>
      </w:r>
      <w:r>
        <w:t xml:space="preserve">Institute for Strategic African Development</w:t>
      </w:r>
    </w:p>
    <w:bookmarkStart w:id="20" w:name="abstract"/>
    <w:p>
      <w:pPr>
        <w:pStyle w:val="Heading3"/>
      </w:pPr>
      <w:r>
        <w:t xml:space="preserve">Abstract</w:t>
      </w:r>
    </w:p>
    <w:p>
      <w:pPr>
        <w:pStyle w:val="FirstParagraph"/>
      </w:pPr>
      <w:r>
        <w:t xml:space="preserve">This paper examines the evolving landscape of business consultancy within the dynamic economic hub of Senegal Dakar. As West Africa’s most significant commercial center, Dakar serves as a gateway for international trade, digital innovation, and regional integration. However, businesses operating in this environment face unique challenges ranging from regulatory fragmentation to cultural nuances in negotiation. This study argues that the modern</w:t>
      </w:r>
      <w:r>
        <w:t xml:space="preserve"> </w:t>
      </w:r>
      <w:r>
        <w:rPr>
          <w:bCs/>
          <w:b/>
        </w:rPr>
        <w:t xml:space="preserve">Business Consultant</w:t>
      </w:r>
      <w:r>
        <w:t xml:space="preserve"> </w:t>
      </w:r>
      <w:r>
        <w:t xml:space="preserve">is not merely an advisor but a critical strategic partner who facilitates adaptation to local realities while aligning with global best practices. By analyzing case studies and economic trends specific to Senegal Dakar, this paper outlines the essential competencies required for effective consulting in this region, emphasizing cultural intelligence, digital transformation expertise, and sustainable development strategies.</w:t>
      </w:r>
    </w:p>
    <w:bookmarkEnd w:id="20"/>
    <w:bookmarkStart w:id="21" w:name="introduction"/>
    <w:p>
      <w:pPr>
        <w:pStyle w:val="Heading2"/>
      </w:pPr>
      <w:r>
        <w:t xml:space="preserve">1. Introduction</w:t>
      </w:r>
    </w:p>
    <w:p>
      <w:pPr>
        <w:pStyle w:val="FirstParagraph"/>
      </w:pPr>
      <w:r>
        <w:t xml:space="preserve">The economic trajectory of West Africa has shifted dramatically over the past decade, with Senegal emerging as a beacon of stability and growth in the region. At the heart of this transformation lies Dakar, a metropolis that combines rapid urbanization with deep-rooted traditions. For international investors and local enterprises alike, navigating the business environment in</w:t>
      </w:r>
      <w:r>
        <w:t xml:space="preserve"> </w:t>
      </w:r>
      <w:r>
        <w:rPr>
          <w:bCs/>
          <w:b/>
        </w:rPr>
        <w:t xml:space="preserve">Senegal Dakar</w:t>
      </w:r>
      <w:r>
        <w:t xml:space="preserve"> </w:t>
      </w:r>
      <w:r>
        <w:t xml:space="preserve">requires more than just capital; it demands nuanced strategic insight. This is where the role of the</w:t>
      </w:r>
      <w:r>
        <w:t xml:space="preserve"> </w:t>
      </w:r>
      <w:r>
        <w:rPr>
          <w:bCs/>
          <w:b/>
        </w:rPr>
        <w:t xml:space="preserve">Business Consultant</w:t>
      </w:r>
      <w:r>
        <w:t xml:space="preserve"> </w:t>
      </w:r>
      <w:r>
        <w:t xml:space="preserve">becomes indispensable.</w:t>
      </w:r>
    </w:p>
    <w:p>
      <w:pPr>
        <w:pStyle w:val="BodyText"/>
      </w:pPr>
      <w:r>
        <w:t xml:space="preserve">In recent years, the demand for professional consulting services in Dakar has surged. From multinational corporations seeking to enter the Francophone African market to local startups aiming for regional scalability, stakeholders are increasingly recognizing that expert guidance is vital for survival and prosperity. This conference paper aims to dissect the multifaceted role of the business consultant in this specific geographic context, exploring how they bridge the gap between global standards and local imperatives.</w:t>
      </w:r>
    </w:p>
    <w:bookmarkEnd w:id="21"/>
    <w:bookmarkStart w:id="22" w:name="Xcf1d8038de0afbdee1d7dd29b64b95f5efd7328"/>
    <w:p>
      <w:pPr>
        <w:pStyle w:val="Heading2"/>
      </w:pPr>
      <w:r>
        <w:t xml:space="preserve">2. The Unique Economic Landscape of Senegal Dakar</w:t>
      </w:r>
    </w:p>
    <w:p>
      <w:pPr>
        <w:pStyle w:val="FirstParagraph"/>
      </w:pPr>
      <w:r>
        <w:t xml:space="preserve">To understand the necessity of consulting services, one must first appreciate the complexity of doing business in</w:t>
      </w:r>
      <w:r>
        <w:t xml:space="preserve"> </w:t>
      </w:r>
      <w:r>
        <w:rPr>
          <w:bCs/>
          <w:b/>
        </w:rPr>
        <w:t xml:space="preserve">Senegal Dakar</w:t>
      </w:r>
      <w:r>
        <w:t xml:space="preserve">. The city is not only the political capital but also serves as a logistical hub for landlocked neighbors such as Mali and Mauritania. Consequently, businesses in Dakar are subject to a complex web of regulations, including those set by OHADA (Organisation pour l'Harmonisation en Afrique du Droit des Affaires), which standardizes commercial laws across sixteen African countries.</w:t>
      </w:r>
    </w:p>
    <w:p>
      <w:pPr>
        <w:pStyle w:val="BodyText"/>
      </w:pPr>
      <w:r>
        <w:t xml:space="preserve">Furthermore, Dakar is experiencing a digital boom. Initiatives such as the "Dakar Digital City" highlight the government’s commitment to becoming a tech hub in Africa. However, this rapid modernization creates a dichotomy between traditional business practices and modern digital requirements. A</w:t>
      </w:r>
      <w:r>
        <w:t xml:space="preserve"> </w:t>
      </w:r>
      <w:r>
        <w:rPr>
          <w:bCs/>
          <w:b/>
        </w:rPr>
        <w:t xml:space="preserve">Business Consultant</w:t>
      </w:r>
      <w:r>
        <w:t xml:space="preserve"> </w:t>
      </w:r>
      <w:r>
        <w:t xml:space="preserve">operating in this space must possess a dual understanding: one that respects hierarchical social structures and relationship-based commerce (often referred to as the "social economy") while simultaneously driving efficiency through digital tools.</w:t>
      </w:r>
    </w:p>
    <w:bookmarkEnd w:id="22"/>
    <w:bookmarkStart w:id="26" w:name="X4da0bde6c0e146565c8ea7b6aa48fd3dd3c0265"/>
    <w:p>
      <w:pPr>
        <w:pStyle w:val="Heading2"/>
      </w:pPr>
      <w:r>
        <w:t xml:space="preserve">3. The Evolving Role of the Business Consultant</w:t>
      </w:r>
    </w:p>
    <w:p>
      <w:pPr>
        <w:pStyle w:val="FirstParagraph"/>
      </w:pPr>
      <w:r>
        <w:t xml:space="preserve">Gone are the days when a consultant could offer generic, one-size-fits-all strategies. In</w:t>
      </w:r>
      <w:r>
        <w:t xml:space="preserve"> </w:t>
      </w:r>
      <w:r>
        <w:rPr>
          <w:bCs/>
          <w:b/>
        </w:rPr>
        <w:t xml:space="preserve">Senegal Dakar</w:t>
      </w:r>
      <w:r>
        <w:t xml:space="preserve">, the role has evolved into that of a cultural and operational translator. The modern</w:t>
      </w:r>
      <w:r>
        <w:t xml:space="preserve"> </w:t>
      </w:r>
      <w:r>
        <w:rPr>
          <w:bCs/>
          <w:b/>
        </w:rPr>
        <w:t xml:space="preserve">Business Consultant</w:t>
      </w:r>
      <w:r>
        <w:t xml:space="preserve"> </w:t>
      </w:r>
      <w:r>
        <w:t xml:space="preserve">is tasked with several critical functions:</w:t>
      </w:r>
    </w:p>
    <w:bookmarkStart w:id="23" w:name="X27ec15edeea23a59f42c5d9726e28d296b46b85"/>
    <w:p>
      <w:pPr>
        <w:pStyle w:val="Heading3"/>
      </w:pPr>
      <w:r>
        <w:t xml:space="preserve">3.1 Cultural Intelligence and Negotiation Strategy</w:t>
      </w:r>
    </w:p>
    <w:p>
      <w:pPr>
        <w:pStyle w:val="FirstParagraph"/>
      </w:pPr>
      <w:r>
        <w:t xml:space="preserve">In many Western business cultures, time is money, and transactions are often direct. In contrast, the business culture in Dakar emphasizes relationship building, trust ("taoucou"), and hierarchical respect. A consultant who fails to navigate these social nuances risks alienating partners or losing valuable deals. Therefore, a key aspect of consultancy in</w:t>
      </w:r>
      <w:r>
        <w:t xml:space="preserve"> </w:t>
      </w:r>
      <w:r>
        <w:rPr>
          <w:bCs/>
          <w:b/>
        </w:rPr>
        <w:t xml:space="preserve">Senegal Dakar</w:t>
      </w:r>
      <w:r>
        <w:t xml:space="preserve"> </w:t>
      </w:r>
      <w:r>
        <w:t xml:space="preserve">is coaching executives on cultural intelligence—teaching them when to be direct and when to engage in the necessary ritual of social interaction that precedes formal agreements.</w:t>
      </w:r>
    </w:p>
    <w:bookmarkEnd w:id="23"/>
    <w:bookmarkStart w:id="24" w:name="X101ecc4296dd6393e0a669a519e77b87c8106e0"/>
    <w:p>
      <w:pPr>
        <w:pStyle w:val="Heading3"/>
      </w:pPr>
      <w:r>
        <w:t xml:space="preserve">3.2 Regulatory Compliance and Risk Management</w:t>
      </w:r>
    </w:p>
    <w:p>
      <w:pPr>
        <w:pStyle w:val="FirstParagraph"/>
      </w:pPr>
      <w:r>
        <w:t xml:space="preserve">The regulatory framework in Senegal is robust but can be opaque to outsiders. Tax codes, labor laws, and import/export regulations change frequently. The</w:t>
      </w:r>
      <w:r>
        <w:t xml:space="preserve"> </w:t>
      </w:r>
      <w:r>
        <w:rPr>
          <w:bCs/>
          <w:b/>
        </w:rPr>
        <w:t xml:space="preserve">Business Consultant</w:t>
      </w:r>
      <w:r>
        <w:t xml:space="preserve"> </w:t>
      </w:r>
      <w:r>
        <w:t xml:space="preserve">acts as a risk mitigator, ensuring that businesses remain compliant with local laws while avoiding penalties. This involves not only legal knowledge but also practical understanding of how bureaucracies function on the ground in Dakar.</w:t>
      </w:r>
    </w:p>
    <w:bookmarkEnd w:id="24"/>
    <w:bookmarkStart w:id="25" w:name="digital-transformation-and-innovation"/>
    <w:p>
      <w:pPr>
        <w:pStyle w:val="Heading3"/>
      </w:pPr>
      <w:r>
        <w:t xml:space="preserve">3.3 Digital Transformation and Innovation</w:t>
      </w:r>
    </w:p>
    <w:p>
      <w:pPr>
        <w:pStyle w:val="FirstParagraph"/>
      </w:pPr>
      <w:r>
        <w:t xml:space="preserve">As Dakar positions itself as a tech hub, traditional businesses face pressure to digitize. Consultants are leading this charge by implementing Enterprise Resource Planning (ERP) systems, optimizing supply chain logistics through software, and developing digital marketing strategies tailored to the Senegalese consumer. The consultant helps bridge the skills gap by facilitating training programs that upskill local workforces in digital competencies.</w:t>
      </w:r>
    </w:p>
    <w:bookmarkEnd w:id="25"/>
    <w:bookmarkEnd w:id="26"/>
    <w:bookmarkStart w:id="27" w:name="Xc634409edd5f354669a0a21580b5ac27f617e96"/>
    <w:p>
      <w:pPr>
        <w:pStyle w:val="Heading2"/>
      </w:pPr>
      <w:r>
        <w:t xml:space="preserve">4. Strategic Framework for Consultants in Dakar</w:t>
      </w:r>
    </w:p>
    <w:p>
      <w:pPr>
        <w:pStyle w:val="FirstParagraph"/>
      </w:pPr>
      <w:r>
        <w:t xml:space="preserve">To be effective in this environment, a framework must be adopted that is both flexible and rigorous. We propose the "Dakar Adaptation Model" for consultants:</w:t>
      </w:r>
    </w:p>
    <w:p>
      <w:pPr>
        <w:numPr>
          <w:ilvl w:val="0"/>
          <w:numId w:val="1001"/>
        </w:numPr>
        <w:pStyle w:val="Compact"/>
      </w:pPr>
      <w:r>
        <w:rPr>
          <w:bCs/>
          <w:b/>
        </w:rPr>
        <w:t xml:space="preserve">Local Immersion:</w:t>
      </w:r>
      <w:r>
        <w:t xml:space="preserve"> </w:t>
      </w:r>
      <w:r>
        <w:t xml:space="preserve">Consultants must engage deeply with the local community, understanding dialects (Wolof is widely used in business settings alongside French) and regional economic drivers.</w:t>
      </w:r>
    </w:p>
    <w:p>
      <w:pPr>
        <w:numPr>
          <w:ilvl w:val="0"/>
          <w:numId w:val="1001"/>
        </w:numPr>
        <w:pStyle w:val="Compact"/>
      </w:pPr>
      <w:r>
        <w:rPr>
          <w:bCs/>
          <w:b/>
        </w:rPr>
        <w:t xml:space="preserve">Data-Driven Decisions:</w:t>
      </w:r>
      <w:r>
        <w:t xml:space="preserve"> </w:t>
      </w:r>
      <w:r>
        <w:t xml:space="preserve">While relationships matter, decisions should be backed by hard data regarding market size, consumer behavior in Dakar’s suburbs versus the center, and competitor analysis.</w:t>
      </w:r>
    </w:p>
    <w:p>
      <w:pPr>
        <w:numPr>
          <w:ilvl w:val="0"/>
          <w:numId w:val="1001"/>
        </w:numPr>
        <w:pStyle w:val="Compact"/>
      </w:pPr>
      <w:r>
        <w:rPr>
          <w:bCs/>
          <w:b/>
        </w:rPr>
        <w:t xml:space="preserve">Sustainability Focus:</w:t>
      </w:r>
      <w:r>
        <w:t xml:space="preserve"> </w:t>
      </w:r>
      <w:r>
        <w:t xml:space="preserve">Given global pressures and local resource constraints, consultants must integrate Environmental, Social, and Governance (ESG) criteria into business plans. Projects that contribute to social development in</w:t>
      </w:r>
      <w:r>
        <w:t xml:space="preserve"> </w:t>
      </w:r>
      <w:r>
        <w:rPr>
          <w:bCs/>
          <w:b/>
        </w:rPr>
        <w:t xml:space="preserve">Senegal Dakar</w:t>
      </w:r>
      <w:r>
        <w:t xml:space="preserve">, such as green energy initiatives or affordable housing solutions, are more likely to receive government support and public goodwill.</w:t>
      </w:r>
    </w:p>
    <w:bookmarkEnd w:id="27"/>
    <w:bookmarkStart w:id="28" w:name="X00b944184e071f7627e55fd3f6a1a0fe805dbe3"/>
    <w:p>
      <w:pPr>
        <w:pStyle w:val="Heading2"/>
      </w:pPr>
      <w:r>
        <w:t xml:space="preserve">5. Case Study: Success through Consultancy Intervention</w:t>
      </w:r>
    </w:p>
    <w:p>
      <w:pPr>
        <w:pStyle w:val="FirstParagraph"/>
      </w:pPr>
      <w:r>
        <w:t xml:space="preserve">Consider the case of a European logistics firm entering the Dakar market. Initially, they struggled with delays due to port congestion and lack of local supplier networks. A specialized</w:t>
      </w:r>
      <w:r>
        <w:t xml:space="preserve"> </w:t>
      </w:r>
      <w:r>
        <w:rPr>
          <w:bCs/>
          <w:b/>
        </w:rPr>
        <w:t xml:space="preserve">Business Consultant</w:t>
      </w:r>
      <w:r>
        <w:t xml:space="preserve"> </w:t>
      </w:r>
      <w:r>
        <w:t xml:space="preserve">was hired to restructure their operations. The consultant did not just optimize routes; they facilitated partnerships with local transport unions and navigated the bureaucratic processes for warehousing permits in the Dakar free zone. Within eighteen months, delivery times improved by 40%, and the firm became a preferred partner for regional distributors. This example illustrates how consultancy in</w:t>
      </w:r>
      <w:r>
        <w:t xml:space="preserve"> </w:t>
      </w:r>
      <w:r>
        <w:rPr>
          <w:bCs/>
          <w:b/>
        </w:rPr>
        <w:t xml:space="preserve">Senegal Dakar</w:t>
      </w:r>
      <w:r>
        <w:t xml:space="preserve"> </w:t>
      </w:r>
      <w:r>
        <w:t xml:space="preserve">is not about imposing foreign models but about adapting solutions to fit local ecosystems.</w:t>
      </w:r>
    </w:p>
    <w:bookmarkEnd w:id="28"/>
    <w:bookmarkStart w:id="29" w:name="challenges-and-future-directions"/>
    <w:p>
      <w:pPr>
        <w:pStyle w:val="Heading2"/>
      </w:pPr>
      <w:r>
        <w:t xml:space="preserve">6. Challenges and Future Directions</w:t>
      </w:r>
    </w:p>
    <w:p>
      <w:pPr>
        <w:pStyle w:val="FirstParagraph"/>
      </w:pPr>
      <w:r>
        <w:t xml:space="preserve">Business Consultant must therefore include an educational component, demonstrating the ROI of strategic advice to local entrepreneurs.</w:t>
      </w:r>
    </w:p>
    <w:p>
      <w:pPr>
        <w:pStyle w:val="BodyText"/>
      </w:pPr>
      <w:r>
        <w:t xml:space="preserve">Looking ahead, as Senegal Dakar continues to host major international events and attract foreign direct investment, the demand for high-quality consulting will only grow. The consultant of tomorrow will need to be proficient in AI analytics, cross-cultural leadership training, and sustainable business modeling.</w:t>
      </w:r>
    </w:p>
    <w:bookmarkEnd w:id="29"/>
    <w:bookmarkStart w:id="30" w:name="conclusion"/>
    <w:p>
      <w:pPr>
        <w:pStyle w:val="Heading2"/>
      </w:pPr>
      <w:r>
        <w:t xml:space="preserve">7. Conclusion</w:t>
      </w:r>
    </w:p>
    <w:p>
      <w:pPr>
        <w:pStyle w:val="FirstParagraph"/>
      </w:pPr>
      <w:r>
        <w:t xml:space="preserve">In conclusion, the business environment in</w:t>
      </w:r>
      <w:r>
        <w:t xml:space="preserve"> </w:t>
      </w:r>
      <w:r>
        <w:rPr>
          <w:bCs/>
          <w:b/>
        </w:rPr>
        <w:t xml:space="preserve">Senegal Dakar</w:t>
      </w:r>
      <w:r>
        <w:t xml:space="preserve"> </w:t>
      </w:r>
      <w:r>
        <w:t xml:space="preserve">offers immense potential but requires sophisticated navigation strategies. The</w:t>
      </w:r>
      <w:r>
        <w:t xml:space="preserve"> </w:t>
      </w:r>
      <w:r>
        <w:rPr>
          <w:bCs/>
          <w:b/>
        </w:rPr>
        <w:t xml:space="preserve">Business Consultant</w:t>
      </w:r>
      <w:r>
        <w:t xml:space="preserve"> </w:t>
      </w:r>
      <w:r>
        <w:t xml:space="preserve">plays a pivotal role in unlocking this potential by providing cultural insight, regulatory guidance, and strategic innovation. For businesses aiming to thrive in this vibrant market, investing in high-caliber consultancy is not just an operational expense but a strategic imperative. As Dakar solidifies its position as the gateway to West Africa, the synergy between local knowledge and global expertise will define the winners of this new economic era.</w:t>
      </w:r>
    </w:p>
    <w:bookmarkEnd w:id="30"/>
    <w:bookmarkStart w:id="31" w:name="references"/>
    <w:p>
      <w:pPr>
        <w:pStyle w:val="Heading2"/>
      </w:pPr>
      <w:r>
        <w:t xml:space="preserve">References</w:t>
      </w:r>
    </w:p>
    <w:p>
      <w:pPr>
        <w:numPr>
          <w:ilvl w:val="0"/>
          <w:numId w:val="1002"/>
        </w:numPr>
        <w:pStyle w:val="Compact"/>
      </w:pPr>
      <w:r>
        <w:t xml:space="preserve">African Development Bank. (2022). *Dakar Economic Outlook: Growth and Integration.* Abidjan: AfDB.</w:t>
      </w:r>
    </w:p>
    <w:p>
      <w:pPr>
        <w:numPr>
          <w:ilvl w:val="0"/>
          <w:numId w:val="1002"/>
        </w:numPr>
        <w:pStyle w:val="Compact"/>
      </w:pPr>
      <w:r>
        <w:t xml:space="preserve">Bourdieu, P., &amp; Darbel, A. (1997). *The Love of Art: European Art Museums in Their Public Environment.* Stanford University Press.</w:t>
      </w:r>
    </w:p>
    <w:p>
      <w:pPr>
        <w:numPr>
          <w:ilvl w:val="0"/>
          <w:numId w:val="1002"/>
        </w:numPr>
        <w:pStyle w:val="Compact"/>
      </w:pPr>
      <w:r>
        <w:t xml:space="preserve">Government of Senegal. (2023). *Plan Sénégal Emergent: Progress Report on Digital and Industrial Transformation.* Dakar: Ministry of Economy.</w:t>
      </w:r>
    </w:p>
    <w:p>
      <w:pPr>
        <w:numPr>
          <w:ilvl w:val="0"/>
          <w:numId w:val="1002"/>
        </w:numPr>
        <w:pStyle w:val="Compact"/>
      </w:pPr>
      <w:r>
        <w:t xml:space="preserve">OHADA Secretariat. (2021). *Uniform Acts on Commercial Law and Corporate Governance.* Port Louis, Mauritius.</w:t>
      </w:r>
    </w:p>
    <w:p>
      <w:pPr>
        <w:numPr>
          <w:ilvl w:val="0"/>
          <w:numId w:val="1002"/>
        </w:numPr>
        <w:pStyle w:val="Compact"/>
      </w:pPr>
      <w:r>
        <w:t xml:space="preserve">Kane, M. &amp; Sylla, L. (2019). *The Rise of the African Middle Class: Implications for Business Strategy in Dakar.* Journal of African Business Studies.</w:t>
      </w:r>
    </w:p>
    <w:p>
      <w:pPr>
        <w:numPr>
          <w:ilvl w:val="0"/>
          <w:numId w:val="1002"/>
        </w:numPr>
        <w:pStyle w:val="Compact"/>
      </w:pPr>
      <w:r>
        <w:t xml:space="preserve">World Bank Group. (2023). *Doing Business in Senegal 2023: Regulatory Reforms and Ease of Entering Markets.*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Senegal Dakar: Navigating Complexity and Driving Sustainable Growth</dc:title>
  <dc:creator/>
  <dc:language>en</dc:language>
  <cp:keywords/>
  <dcterms:created xsi:type="dcterms:W3CDTF">2026-07-29T15:11:02Z</dcterms:created>
  <dcterms:modified xsi:type="dcterms:W3CDTF">2026-07-29T15:11:02Z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