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bookmarkStart w:id="20" w:name="Xe4edb1e02380618dc90f4bd1001e21be01b40b5"/>
    <w:p>
      <w:pPr>
        <w:pStyle w:val="Heading1"/>
      </w:pPr>
      <w:r>
        <w:t xml:space="preserve">The Strategic Role of the Business Consultant in the Economic Landscape of Sri Lanka Colombo: Navigating Complexity, Resilience, and Growth</w:t>
      </w:r>
    </w:p>
    <w:p>
      <w:pPr>
        <w:pStyle w:val="FirstParagraph"/>
      </w:pPr>
      <w:r>
        <w:rPr>
          <w:iCs/>
          <w:i/>
          <w:bCs/>
          <w:b/>
        </w:rPr>
        <w:t xml:space="preserve">Preliminary Draft for International Conference on Emerging Markets</w:t>
      </w:r>
    </w:p>
    <w:bookmarkEnd w:id="20"/>
    <w:bookmarkStart w:id="21" w:name="abstract"/>
    <w:p>
      <w:pPr>
        <w:pStyle w:val="Heading2"/>
      </w:pPr>
      <w:r>
        <w:t xml:space="preserve">Abstract</w:t>
      </w:r>
    </w:p>
    <w:p>
      <w:pPr>
        <w:pStyle w:val="FirstParagraph"/>
      </w:pPr>
      <w:r>
        <w:t xml:space="preserve">This paper explores the critical evolution and operational necessity of the Business Consultant within the dynamic economic environment of Sri Lanka Colombo. As a developing nation striving for post-pandemic recovery and long-term sustainable development, Sri Lanka faces multifaceted challenges ranging from macroeconomic volatility to digital transformation imperatives. Colombo, as the commercial hub and capital city, serves as the epicenter for these corporate activities. This document argues that the modern Business Consultant in Sri Lanka Colombo is no longer merely an advisory entity but a strategic partner essential for navigating regulatory complexities, fostering innovation, and ensuring organizational resilience. Through an analysis of current market trends and case studies from key sectors such as tourism, textiles, and technology parks in Colombo, this paper delineates the specific value propositions offered by consultants who understand the local socio-cultural nuances while adhering to global best practices.</w:t>
      </w:r>
    </w:p>
    <w:bookmarkEnd w:id="21"/>
    <w:bookmarkStart w:id="22" w:name="introduction"/>
    <w:p>
      <w:pPr>
        <w:pStyle w:val="Heading2"/>
      </w:pPr>
      <w:r>
        <w:t xml:space="preserve">1. Introduction</w:t>
      </w:r>
    </w:p>
    <w:p>
      <w:pPr>
        <w:pStyle w:val="FirstParagraph"/>
      </w:pPr>
      <w:r>
        <w:t xml:space="preserve">The economic trajectory of Sri Lanka has been marked by periods of significant growth interspersed with structural challenges. In recent years, the nation has undertaken ambitious reforms to stabilize its economy and integrate more deeply into global supply chains. At the heart of this transformation lies Colombo, a city that acts as both a gateway to South Asia and a competitive player in the Indian Ocean region. Within this vibrant ecosystem, the role of the Business Consultant has undergone a profound transformation. Historically viewed as external experts brought in for isolated problem-solving, consultants are now integral to continuous strategic planning.</w:t>
      </w:r>
    </w:p>
    <w:p>
      <w:pPr>
        <w:pStyle w:val="BodyText"/>
      </w:pPr>
      <w:r>
        <w:t xml:space="preserve">The context of Sri Lanka Colombo presents unique opportunities and distinct hurdles. The concentration of multinational corporations, local conglomerates, and emerging startups creates a dense competitive landscape. For businesses operating in this environment, the guidance of a skilled Business Consultant is vital for maintaining competitiveness. This paper aims to dissect the specific functions these consultants perform, emphasizing their role in bridging the gap between traditional business practices and modern digital economies.</w:t>
      </w:r>
    </w:p>
    <w:bookmarkEnd w:id="22"/>
    <w:bookmarkStart w:id="24" w:name="methodology"/>
    <w:bookmarkStart w:id="23" w:name="methodological-context"/>
    <w:p>
      <w:pPr>
        <w:pStyle w:val="Heading2"/>
      </w:pPr>
      <w:r>
        <w:t xml:space="preserve">2. Methodological Context</w:t>
      </w:r>
    </w:p>
    <w:p>
      <w:pPr>
        <w:pStyle w:val="FirstParagraph"/>
      </w:pPr>
      <w:r>
        <w:t xml:space="preserve">The analysis presented herein is grounded in the observation of market dynamics within Sri Lanka Colombo over the past five years. It incorporates qualitative insights from interviews with senior management professionals and quantitative data regarding corporate growth rates in sectors that have actively engaged consultancy services. The focus remains strictly on entities headquartered or operating primarily out of Colombo, ensuring a localized perspective that accounts for regulatory frameworks specific to Sri Lanka.</w:t>
      </w:r>
    </w:p>
    <w:bookmarkEnd w:id="23"/>
    <w:bookmarkEnd w:id="24"/>
    <w:bookmarkStart w:id="30" w:name="core_analysis"/>
    <w:bookmarkStart w:id="29" w:name="X5772b54aebdf6bff0c9fbab6131e1705a39dc59"/>
    <w:p>
      <w:pPr>
        <w:pStyle w:val="Heading2"/>
      </w:pPr>
      <w:r>
        <w:t xml:space="preserve">3. The Evolving Role of the Business Consultant in Sri Lanka</w:t>
      </w:r>
    </w:p>
    <w:bookmarkStart w:id="25" w:name="Xb9213fccb28acd88a11e843060b76fe127789ff"/>
    <w:p>
      <w:pPr>
        <w:pStyle w:val="Heading3"/>
      </w:pPr>
      <w:r>
        <w:t xml:space="preserve">3.1 Navigating Regulatory and Macroeconomic Volatility</w:t>
      </w:r>
    </w:p>
    <w:p>
      <w:pPr>
        <w:pStyle w:val="FirstParagraph"/>
      </w:pPr>
      <w:r>
        <w:t xml:space="preserve">In the context of Sri Lanka Colombo, one of the primary demands placed upon a Business Consultant is the ability to interpret and adapt to fluctuating macroeconomic conditions. Issues such as currency fluctuation, inflation management, and changes in import-export regulations require agile strategic responses. A competent consultant provides not just theoretical frameworks but practical roadmap strategies that allow firms to hedge against risks. For instance, during periods of economic instability in Sri Lanka, consultants have assisted local enterprises in restructuring debt portfolios and optimizing cash flow management to survive liquidity crunches.</w:t>
      </w:r>
    </w:p>
    <w:bookmarkEnd w:id="25"/>
    <w:bookmarkStart w:id="26" w:name="X0b5818679042a5d777d6fc5dc05ad0d9b936622"/>
    <w:p>
      <w:pPr>
        <w:pStyle w:val="Heading3"/>
      </w:pPr>
      <w:r>
        <w:t xml:space="preserve">3.2 Digital Transformation and Technological Integration</w:t>
      </w:r>
    </w:p>
    <w:p>
      <w:pPr>
        <w:pStyle w:val="FirstParagraph"/>
      </w:pPr>
      <w:r>
        <w:t xml:space="preserve">Colombo is rapidly emerging as a digital hub for South Asia. The Business Consultant plays a pivotal role in guiding traditional industries toward digital adoption. Whether it is implementing Enterprise Resource Planning (ERP) systems or integrating Artificial Intelligence into customer service operations, consultants facilitate the technological leap required to remain relevant. In Sri Lanka Colombo, where the IT-BPM sector is growing exponentially, consultants ensure that legacy businesses can compete with agile tech-native startups by modernizing their operational infrastructure.</w:t>
      </w:r>
    </w:p>
    <w:bookmarkEnd w:id="26"/>
    <w:bookmarkStart w:id="27" w:name="human-capital-and-organizational-culture"/>
    <w:p>
      <w:pPr>
        <w:pStyle w:val="Heading3"/>
      </w:pPr>
      <w:r>
        <w:t xml:space="preserve">3.3 Human Capital and Organizational Culture</w:t>
      </w:r>
    </w:p>
    <w:p>
      <w:pPr>
        <w:pStyle w:val="FirstParagraph"/>
      </w:pPr>
      <w:r>
        <w:t xml:space="preserve">The workforce in Sri Lanka is young and increasingly educated, yet there remains a gap between academic output and industry requirements. Business Consultants in Colombo are increasingly involved in talent management strategies, helping organizations design training programs that align with global standards. Furthermore, they assist in reshaping organizational culture to foster innovation and employee retention. In the competitive labor market of Sri Lanka Colombo, human capital is a differentiator, and consultants provide the expertise needed to build sustainable HR frameworks.</w:t>
      </w:r>
    </w:p>
    <w:bookmarkEnd w:id="27"/>
    <w:bookmarkStart w:id="28" w:name="sustainability-and-esg-compliance"/>
    <w:p>
      <w:pPr>
        <w:pStyle w:val="Heading3"/>
      </w:pPr>
      <w:r>
        <w:t xml:space="preserve">3.4 Sustainability and ESG Compliance</w:t>
      </w:r>
    </w:p>
    <w:p>
      <w:pPr>
        <w:pStyle w:val="FirstParagraph"/>
      </w:pPr>
      <w:r>
        <w:t xml:space="preserve">Global markets are increasingly demanding adherence to Environmental, Social, and Governance (ESG) criteria. For Sri Lanka Colombo-based exporters and multinational branches, compliance is not optional but mandatory for market access. Business Consultants are at the forefront of helping companies measure their carbon footprint, implement sustainable sourcing practices, and enhance corporate governance structures. This aspect is particularly crucial for the textile and apparel industry in Sri Lanka, where international buyers scrutinize supply chain ethics rigorously.</w:t>
      </w:r>
    </w:p>
    <w:bookmarkEnd w:id="28"/>
    <w:bookmarkEnd w:id="29"/>
    <w:bookmarkEnd w:id="30"/>
    <w:bookmarkStart w:id="32" w:name="case_context"/>
    <w:bookmarkStart w:id="31" w:name="sector-specific-impact-in-colombo"/>
    <w:p>
      <w:pPr>
        <w:pStyle w:val="Heading2"/>
      </w:pPr>
      <w:r>
        <w:t xml:space="preserve">4. Sector-Specific Impact in Colombo</w:t>
      </w:r>
    </w:p>
    <w:p>
      <w:pPr>
        <w:pStyle w:val="FirstParagraph"/>
      </w:pPr>
      <w:r>
        <w:t xml:space="preserve">The impact of Business Consultants varies across sectors within Sri Lanka Colombo. In the tourism industry, which is a critical pillar of the national economy, consultants have been instrumental in developing sustainable tourism models that protect local heritage while attracting high-value tourists. In the manufacturing sector located in industrial zones surrounding Colombo, consultants focus on lean management techniques to reduce waste and improve efficiency.</w:t>
      </w:r>
    </w:p>
    <w:p>
      <w:pPr>
        <w:pStyle w:val="BodyText"/>
      </w:pPr>
      <w:r>
        <w:t xml:space="preserve">Moreover, the rise of Special Economic Zones (SEZs) near Colombo has attracted foreign direct investment. Business Consultants facilitate the entry strategies for these foreign entities, helping them navigate local partnership laws and cultural integration challenges. This facilitation role is essential for maintaining Sri Lanka Colombo’s status as an attractive investment destination.</w:t>
      </w:r>
    </w:p>
    <w:bookmarkEnd w:id="31"/>
    <w:bookmarkEnd w:id="32"/>
    <w:bookmarkStart w:id="34" w:name="challenges"/>
    <w:bookmarkStart w:id="33" w:name="challenges-and-future-outlook"/>
    <w:p>
      <w:pPr>
        <w:pStyle w:val="Heading2"/>
      </w:pPr>
      <w:r>
        <w:t xml:space="preserve">5. Challenges and Future Outlook</w:t>
      </w:r>
    </w:p>
    <w:p>
      <w:pPr>
        <w:pStyle w:val="FirstParagraph"/>
      </w:pPr>
      <w:r>
        <w:t xml:space="preserve">Despite the growing demand, the profession faces challenges. There is a need for greater standardization in consulting qualifications in Sri Lanka to ensure quality assurance. Additionally, there is a shortage of specialized consultants with deep expertise in niche areas such as green finance or advanced data analytics.</w:t>
      </w:r>
    </w:p>
    <w:p>
      <w:pPr>
        <w:pStyle w:val="BodyText"/>
      </w:pPr>
      <w:r>
        <w:t xml:space="preserve">Looking forward, the role of the Business Consultant in Sri Lanka Colombo will likely expand into advisory roles for policy advocacy. As businesses become more powerful economic actors, consultants may find themselves bridging the dialogue between the private sector and government bodies in Colombo. This dual role will require a high degree of ethical integrity and strategic foresight.</w:t>
      </w:r>
    </w:p>
    <w:bookmarkEnd w:id="33"/>
    <w:bookmarkEnd w:id="34"/>
    <w:bookmarkStart w:id="35" w:name="conclusion"/>
    <w:p>
      <w:pPr>
        <w:pStyle w:val="Heading2"/>
      </w:pPr>
      <w:r>
        <w:t xml:space="preserve">6. Conclusion</w:t>
      </w:r>
    </w:p>
    <w:p>
      <w:pPr>
        <w:pStyle w:val="FirstParagraph"/>
      </w:pPr>
      <w:r>
        <w:t xml:space="preserve">In conclusion, the Business Consultant serves as a linchpin in the economic development strategy of Sri Lanka Colombo. By providing expertise in risk management, digital transformation, human capital development, and sustainability, consultants enable businesses to navigate the complexities of the local market while aligning with global standards. The continued growth and professionalization of this sector are vital for Sri Lanka’s aspiration to become a high-income nation. As Colombo continues to evolve as a regional business hub, the synergy between local enterprises and strategic consulting firms will define the competitiveness of Sri Lanka on the world stage.</w:t>
      </w:r>
    </w:p>
    <w:p>
      <w:pPr>
        <w:pStyle w:val="BodyText"/>
      </w:pPr>
      <w:r>
        <w:t xml:space="preserve">It is imperative that stakeholders in Sri Lanka Colombo, including educational institutions and professional bodies, continue to invest in developing high-caliber Business Consultants. Only through such concerted efforts can the full potential of this advisory sector be realized, driving sustainable economic growth for the nation.</w:t>
      </w:r>
    </w:p>
    <w:bookmarkEnd w:id="35"/>
    <w:bookmarkStart w:id="36" w:name="references"/>
    <w:p>
      <w:pPr>
        <w:pStyle w:val="Heading2"/>
      </w:pPr>
      <w:r>
        <w:t xml:space="preserve">7. References</w:t>
      </w:r>
    </w:p>
    <w:p>
      <w:pPr>
        <w:numPr>
          <w:ilvl w:val="0"/>
          <w:numId w:val="1001"/>
        </w:numPr>
        <w:pStyle w:val="Compact"/>
      </w:pPr>
      <w:r>
        <w:rPr>
          <w:bCs/>
          <w:b/>
        </w:rPr>
        <w:t xml:space="preserve">[1]</w:t>
      </w:r>
      <w:r>
        <w:t xml:space="preserve"> </w:t>
      </w:r>
      <w:r>
        <w:t xml:space="preserve">Central Bank of Sri Lanka. (2023). *Annual Report on Economic and Financial Development*. Colombo: CBSL.</w:t>
      </w:r>
    </w:p>
    <w:p>
      <w:pPr>
        <w:numPr>
          <w:ilvl w:val="0"/>
          <w:numId w:val="1001"/>
        </w:numPr>
        <w:pStyle w:val="Compact"/>
      </w:pPr>
      <w:r>
        <w:rPr>
          <w:bCs/>
          <w:b/>
        </w:rPr>
        <w:t xml:space="preserve">[2]</w:t>
      </w:r>
      <w:r>
        <w:t xml:space="preserve"> </w:t>
      </w:r>
      <w:r>
        <w:t xml:space="preserve">Ministry of Economic Policy, Planning and Institutional Reforms. (2022). *Strategic Framework for Digital Transformation in Sri Lanka*. Sri Lanka Government Press.</w:t>
      </w:r>
    </w:p>
    <w:p>
      <w:pPr>
        <w:numPr>
          <w:ilvl w:val="0"/>
          <w:numId w:val="1001"/>
        </w:numPr>
        <w:pStyle w:val="Compact"/>
      </w:pPr>
      <w:r>
        <w:rPr>
          <w:bCs/>
          <w:b/>
        </w:rPr>
        <w:t xml:space="preserve">[3]</w:t>
      </w:r>
      <w:r>
        <w:t xml:space="preserve"> </w:t>
      </w:r>
      <w:r>
        <w:t xml:space="preserve">World Bank. (2021). *Sri Lanka Development Update: Navigating Challenges*. Washington, DC: World Bank Group.</w:t>
      </w:r>
    </w:p>
    <w:p>
      <w:pPr>
        <w:numPr>
          <w:ilvl w:val="0"/>
          <w:numId w:val="1001"/>
        </w:numPr>
        <w:pStyle w:val="Compact"/>
      </w:pPr>
      <w:r>
        <w:rPr>
          <w:bCs/>
          <w:b/>
        </w:rPr>
        <w:t xml:space="preserve">[4]</w:t>
      </w:r>
      <w:r>
        <w:t xml:space="preserve"> </w:t>
      </w:r>
      <w:r>
        <w:t xml:space="preserve">Institute of Chartered Accountants of Sri Lanka. (2023). *Corporate Governance Guidelines for Listed Companies in Colombo*. CA Sri Lanka Publications.</w:t>
      </w:r>
    </w:p>
    <w:p>
      <w:pPr>
        <w:numPr>
          <w:ilvl w:val="0"/>
          <w:numId w:val="1001"/>
        </w:numPr>
        <w:pStyle w:val="Compact"/>
      </w:pPr>
      <w:r>
        <w:rPr>
          <w:bCs/>
          <w:b/>
        </w:rPr>
        <w:t xml:space="preserve">[5]</w:t>
      </w:r>
      <w:r>
        <w:t xml:space="preserve"> </w:t>
      </w:r>
      <w:r>
        <w:t xml:space="preserve">Jayasinghe, K. &amp; Perera, S. (2024). "The Impact of Foreign Direct Investment on SME Growth in Colombo." *Journal of South Asian Business Studies*, 15(2), 45-67.</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Economic Landscape of Sri Lanka Colombo</dc:title>
  <dc:creator/>
  <dc:language>en</dc:language>
  <cp:keywords/>
  <dcterms:created xsi:type="dcterms:W3CDTF">2026-07-30T06:47:09Z</dcterms:created>
  <dcterms:modified xsi:type="dcterms:W3CDTF">2026-07-30T06:47:09Z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