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Navigating</w:t>
      </w:r>
      <w:r>
        <w:t xml:space="preserve"> </w:t>
      </w:r>
      <w:r>
        <w:t xml:space="preserve">Global</w:t>
      </w:r>
      <w:r>
        <w:t xml:space="preserve"> </w:t>
      </w:r>
      <w:r>
        <w:t xml:space="preserve">Markets</w:t>
      </w:r>
      <w:r>
        <w:t xml:space="preserve"> </w:t>
      </w:r>
      <w:r>
        <w:t xml:space="preserve">and</w:t>
      </w:r>
      <w:r>
        <w:t xml:space="preserve"> </w:t>
      </w:r>
      <w:r>
        <w:t xml:space="preserve">Local</w:t>
      </w:r>
      <w:r>
        <w:t xml:space="preserve"> </w:t>
      </w:r>
      <w:r>
        <w:t xml:space="preserve">Dynamics</w:t>
      </w:r>
    </w:p>
    <w:p>
      <w:pPr>
        <w:pStyle w:val="FirstParagraph"/>
      </w:pPr>
      <w:r>
        <w:t xml:space="preserve">```html</w:t>
      </w:r>
    </w:p>
    <w:bookmarkStart w:id="31" w:name="Xb61a0dcbbe8e9a8a635e93fa3945f8fcb205e7c"/>
    <w:p>
      <w:pPr>
        <w:pStyle w:val="Heading1"/>
      </w:pPr>
      <w:r>
        <w:t xml:space="preserve">The Strategic Role of a Business Consultant in the United States Miami:</w:t>
      </w:r>
      <w:r>
        <w:br/>
      </w:r>
      <w:r>
        <w:t xml:space="preserve">Navigating Global Markets and Local Dynamics</w:t>
      </w:r>
    </w:p>
    <w:bookmarkStart w:id="20" w:name="abstract"/>
    <w:p>
      <w:pPr>
        <w:pStyle w:val="Heading2"/>
      </w:pPr>
      <w:r>
        <w:t xml:space="preserve">Abstract</w:t>
      </w:r>
    </w:p>
    <w:p>
      <w:pPr>
        <w:pStyle w:val="FirstParagraph"/>
      </w:pPr>
      <w:r>
        <w:t xml:space="preserve">Miami, Florida, has evolved from a seasonal tourist destination into one of the most dynamic economic hubs in the United States. As a gateway to Latin America and Europe, this city presents unique opportunities and challenges for enterprises seeking expansion. This paper explores the critical role of a Business Consultant within this specific geographic context. It analyzes how specialized consulting services facilitate market entry, regulatory compliance, digital transformation, and sustainable growth in United States Miami. By examining case studies and current economic trends, we argue that professional consulting is not merely an advisory service but a strategic imperative for organizations aiming to leverage the distinct advantages of this vibrant metropolitan area.</w:t>
      </w:r>
    </w:p>
    <w:bookmarkEnd w:id="20"/>
    <w:p>
      <w:pPr>
        <w:pStyle w:val="BodyText"/>
      </w:pPr>
      <w:r>
        <w:rPr>
          <w:bCs/>
          <w:b/>
        </w:rPr>
        <w:t xml:space="preserve">Keywords:</w:t>
      </w:r>
      <w:r>
        <w:t xml:space="preserve"> </w:t>
      </w:r>
      <w:r>
        <w:t xml:space="preserve">Business Consultant, United States Miami, Market Entry Strategy, Regulatory Compliance, Latin American Trade Hub.</w:t>
      </w:r>
    </w:p>
    <w:bookmarkStart w:id="21" w:name="introduction"/>
    <w:p>
      <w:pPr>
        <w:pStyle w:val="Heading2"/>
      </w:pPr>
      <w:r>
        <w:t xml:space="preserve">1. Introduction</w:t>
      </w:r>
    </w:p>
    <w:p>
      <w:pPr>
        <w:pStyle w:val="FirstParagraph"/>
      </w:pPr>
      <w:r>
        <w:t xml:space="preserve">In the contemporary global economy, the ability to navigate complex regulatory environments and capitalize on regional economic synergies is paramount for business success. Nowhere is this more evident than in United States Miami, a city that serves as a crucial nexus between North America, Latin America, and the Caribbean. With its strategic port infrastructure, international airport connectivity, and favorable tax environment, Miami attracts multinational corporations from diverse sectors including finance technology real estate and logistics.</w:t>
      </w:r>
    </w:p>
    <w:p>
      <w:pPr>
        <w:pStyle w:val="BodyText"/>
      </w:pPr>
      <w:r>
        <w:t xml:space="preserve">However the complexity of operating in such a multifaceted market cannot be understated. For both domestic companies looking to expand their footprint into Florida's southern economy and international firms seeking access to the broader United States market, the barriers to entry can be significant. This is where the expertise of a Business Consultant becomes invaluable. A skilled consultant provides more than just general advice; they offer tailored strategies that account for local cultural nuances legal frameworks and competitive landscapes specific to United States Miami.</w:t>
      </w:r>
    </w:p>
    <w:bookmarkEnd w:id="21"/>
    <w:bookmarkStart w:id="22" w:name="X5af70871891b808f2a40bc1d830693d9b6ad62d"/>
    <w:p>
      <w:pPr>
        <w:pStyle w:val="Heading2"/>
      </w:pPr>
      <w:r>
        <w:t xml:space="preserve">2. The Unique Economic Landscape of United States Miami</w:t>
      </w:r>
    </w:p>
    <w:p>
      <w:pPr>
        <w:pStyle w:val="FirstParagraph"/>
      </w:pPr>
      <w:r>
        <w:t xml:space="preserve">To understand the necessity of professional consulting in this region one must first appreciate its unique economic characteristics. Miami has positioned itself as the "Capital of Latin America" due to its demographic makeup historical ties and business infrastructure.</w:t>
      </w:r>
    </w:p>
    <w:p>
      <w:pPr>
        <w:numPr>
          <w:ilvl w:val="0"/>
          <w:numId w:val="1001"/>
        </w:numPr>
        <w:pStyle w:val="Compact"/>
      </w:pPr>
      <w:r>
        <w:rPr>
          <w:bCs/>
          <w:b/>
        </w:rPr>
        <w:t xml:space="preserve">Demographic Advantage:</w:t>
      </w:r>
      <w:r>
        <w:t xml:space="preserve"> </w:t>
      </w:r>
      <w:r>
        <w:t xml:space="preserve">The city boasts a bilingual and bicultural workforce that facilitates seamless communication with South American markets. A Business Consultant must leverage this asset by helping companies design marketing strategies that resonate with both Hispanic and non-Hispanic populations.</w:t>
      </w:r>
    </w:p>
    <w:p>
      <w:pPr>
        <w:numPr>
          <w:ilvl w:val="0"/>
          <w:numId w:val="1001"/>
        </w:numPr>
        <w:pStyle w:val="Compact"/>
      </w:pPr>
      <w:r>
        <w:rPr>
          <w:bCs/>
          <w:b/>
        </w:rPr>
        <w:t xml:space="preserve">Trade Corridors:</w:t>
      </w:r>
      <w:r>
        <w:t xml:space="preserve"> </w:t>
      </w:r>
      <w:r>
        <w:t xml:space="preserve">With the Port of Miami serving as a major cruise and cargo hub, logistics companies face intense competition. Consultants play a vital role in optimizing supply chain operations to reduce costs and improve turnaround times, ensuring clients remain competitive in this high-volume trade environment.</w:t>
      </w:r>
    </w:p>
    <w:p>
      <w:pPr>
        <w:numPr>
          <w:ilvl w:val="0"/>
          <w:numId w:val="1001"/>
        </w:numPr>
        <w:pStyle w:val="Compact"/>
      </w:pPr>
      <w:r>
        <w:rPr>
          <w:bCs/>
          <w:b/>
        </w:rPr>
        <w:t xml:space="preserve">Tax Incentives:</w:t>
      </w:r>
      <w:r>
        <w:t xml:space="preserve"> </w:t>
      </w:r>
      <w:r>
        <w:t xml:space="preserve">Florida’s lack of state income tax makes it an attractive base for corporations. However navigating federal regulations alongside local zoning laws requires expert guidance. A Business Consultant helps firms structure their operations to maximize these incentives while ensuring full compliance with United States federal standards.</w:t>
      </w:r>
    </w:p>
    <w:bookmarkEnd w:id="22"/>
    <w:bookmarkStart w:id="26" w:name="Xfa00ce001b8c05c81991121a43fcdcb72b56055"/>
    <w:p>
      <w:pPr>
        <w:pStyle w:val="Heading2"/>
      </w:pPr>
      <w:r>
        <w:t xml:space="preserve">3. Key Functions of a Business Consultant in the Region</w:t>
      </w:r>
    </w:p>
    <w:p>
      <w:pPr>
        <w:pStyle w:val="FirstParagraph"/>
      </w:pPr>
      <w:r>
        <w:t xml:space="preserve">The role of a Business Consultant in United States Miami extends beyond traditional strategic planning. Several key functions distinguish consulting work in this specific locale:</w:t>
      </w:r>
    </w:p>
    <w:bookmarkStart w:id="23" w:name="market-entry-and-expansion-strategy"/>
    <w:p>
      <w:pPr>
        <w:pStyle w:val="Heading3"/>
      </w:pPr>
      <w:r>
        <w:t xml:space="preserve">3.1 Market Entry and Expansion Strategy</w:t>
      </w:r>
    </w:p>
    <w:p>
      <w:pPr>
        <w:pStyle w:val="FirstParagraph"/>
      </w:pPr>
      <w:r>
        <w:t xml:space="preserve">For international firms, entering the United States market through Miami is often seen as a low-risk entry point due to cultural familiarity with Latin American goods and services. A consultant conducts comprehensive market research to identify gaps in local demand. They assist in selecting the appropriate legal structure for business entities whether it be an LLC corporation or partnership ensuring that intellectual property rights are protected under United States law while adapting product offerings to fit local tastes.</w:t>
      </w:r>
    </w:p>
    <w:bookmarkEnd w:id="23"/>
    <w:bookmarkStart w:id="24" w:name="X101ecc4296dd6393e0a669a519e77b87c8106e0"/>
    <w:p>
      <w:pPr>
        <w:pStyle w:val="Heading3"/>
      </w:pPr>
      <w:r>
        <w:t xml:space="preserve">3.2 Regulatory Compliance and Risk Management</w:t>
      </w:r>
    </w:p>
    <w:p>
      <w:pPr>
        <w:pStyle w:val="FirstParagraph"/>
      </w:pPr>
      <w:r>
        <w:t xml:space="preserve">Miami is subject to strict environmental regulations particularly concerning coastal development and water management. Furthermore financial institutions operating in the area must adhere to rigorous anti-money laundering (AML) protocols due to the high volume of cross-border transactions. A Business Consultant acts as a risk manager, ensuring that clients implement robust compliance frameworks that satisfy both local municipal ordinances and federal regulatory bodies such as the SEC or FINRA.</w:t>
      </w:r>
    </w:p>
    <w:bookmarkEnd w:id="24"/>
    <w:bookmarkStart w:id="25" w:name="X7d4770ba8aa0783694ed6911e9162452a85ad67"/>
    <w:p>
      <w:pPr>
        <w:pStyle w:val="Heading3"/>
      </w:pPr>
      <w:r>
        <w:t xml:space="preserve">3.3 Digital Transformation and Technology Integration</w:t>
      </w:r>
    </w:p>
    <w:p>
      <w:pPr>
        <w:pStyle w:val="FirstParagraph"/>
      </w:pPr>
      <w:r>
        <w:t xml:space="preserve">The post-pandemic era has accelerated digital adoption in Miami’s retail hospitality and healthcare sectors. Companies are under pressure to integrate artificial intelligence big data analytics and cloud computing solutions to remain relevant. Consultants provide the technical roadmap for this transformation, helping businesses select appropriate software vendors train staff on new systems and ensure cybersecurity measures are up to par with industry standards.</w:t>
      </w:r>
    </w:p>
    <w:bookmarkEnd w:id="25"/>
    <w:bookmarkEnd w:id="26"/>
    <w:bookmarkStart w:id="27" w:name="X6e6427661298eced743e1f809f034e9dbf0ecde"/>
    <w:p>
      <w:pPr>
        <w:pStyle w:val="Heading2"/>
      </w:pPr>
      <w:r>
        <w:t xml:space="preserve">4. Case Study: Logistics Optimization in United States Miami</w:t>
      </w:r>
    </w:p>
    <w:p>
      <w:pPr>
        <w:pStyle w:val="FirstParagraph"/>
      </w:pPr>
      <w:r>
        <w:t xml:space="preserve">Consider the example of a mid-sized e-commerce retailer based in Europe aiming to expand its distribution network within the Southeastern United States. By establishing a warehouse and headquarters in United States Miami, the company sought to reduce shipping times to Latin American customers. However initial operations suffered from inefficiencies due unfamiliarity with local labor laws and union dynamics.</w:t>
      </w:r>
    </w:p>
    <w:p>
      <w:pPr>
        <w:pStyle w:val="BodyText"/>
      </w:pPr>
      <w:r>
        <w:t xml:space="preserve">The engagement of a specialized Business Consultant led to three major outcomes: first the restructuring of human resources policies to comply with Florida state employment laws second the renegotiation of port logistics contracts leveraging local industry relationships and third the implementation of an automated inventory management system. Within twelve months operational costs decreased by 15% and delivery times improved by 30%. This case illustrates how a Business Consultant translates general strategic goals into actionable local results.</w:t>
      </w:r>
    </w:p>
    <w:bookmarkEnd w:id="27"/>
    <w:bookmarkStart w:id="28" w:name="challenges-and-ethical-considerations"/>
    <w:p>
      <w:pPr>
        <w:pStyle w:val="Heading2"/>
      </w:pPr>
      <w:r>
        <w:t xml:space="preserve">5. Challenges and Ethical Considerations</w:t>
      </w:r>
    </w:p>
    <w:p>
      <w:pPr>
        <w:pStyle w:val="FirstParagraph"/>
      </w:pPr>
      <w:r>
        <w:t xml:space="preserve">While the benefits of consulting are clear there are challenges inherent to operating in United States Miami. Rapid gentrification and rising real estate costs can disrupt long-term business planning for small-to-medium enterprises. Consultants must advocate for sustainable growth models that do not solely prioritize short-term gains at the expense of community stability.</w:t>
      </w:r>
    </w:p>
    <w:p>
      <w:pPr>
        <w:pStyle w:val="BodyText"/>
      </w:pPr>
      <w:r>
        <w:t xml:space="preserve">Additionally ethical considerations regarding data privacy and equitable labor practices are paramount. As Miami becomes a hub for fintech and health tech startups, consultants must ensure that their clients adhere to strict ethical standards regarding user data protection especially when serving vulnerable populations across different socioeconomic backgrounds in the region.</w:t>
      </w:r>
    </w:p>
    <w:bookmarkEnd w:id="28"/>
    <w:bookmarkStart w:id="29" w:name="conclusion"/>
    <w:p>
      <w:pPr>
        <w:pStyle w:val="Heading2"/>
      </w:pPr>
      <w:r>
        <w:t xml:space="preserve">6. Conclusion</w:t>
      </w:r>
    </w:p>
    <w:p>
      <w:pPr>
        <w:pStyle w:val="FirstParagraph"/>
      </w:pPr>
      <w:r>
        <w:t xml:space="preserve">In conclusion the role of a Business Consultant in United States Miami is multifaceted and indispensable for modern enterprises. The city’s unique position as a global trade hub requires specialized knowledge that generalists often lack. From navigating complex regulatory landscapes to leveraging demographic advantages, consultants provide the strategic insight needed to thrive in this competitive environment.</w:t>
      </w:r>
    </w:p>
    <w:p>
      <w:pPr>
        <w:pStyle w:val="BodyText"/>
      </w:pPr>
      <w:r>
        <w:t xml:space="preserve">As United States Miami continues to evolve economically it will become increasingly important for businesses to partner with local experts who understand the intricacies of doing business in this dynamic region. Future research should focus on the long-term impact of sustainable consulting practices on urban development and social equity in Miami’s growing commercial districts. Ultimately leveraging professional consultancy services is not just a cost but an investment in resilient and scalable business growth.</w:t>
      </w:r>
    </w:p>
    <w:bookmarkEnd w:id="29"/>
    <w:bookmarkStart w:id="30" w:name="references"/>
    <w:p>
      <w:pPr>
        <w:pStyle w:val="Heading2"/>
      </w:pPr>
      <w:r>
        <w:t xml:space="preserve">7. References</w:t>
      </w:r>
    </w:p>
    <w:p>
      <w:pPr>
        <w:numPr>
          <w:ilvl w:val="0"/>
          <w:numId w:val="1002"/>
        </w:numPr>
        <w:pStyle w:val="Compact"/>
      </w:pPr>
      <w:r>
        <w:t xml:space="preserve">1. Florida Department of Economic Opportunity. (2023). Economic Impact Report of Miami-Dade County.</w:t>
      </w:r>
    </w:p>
    <w:p>
      <w:pPr>
        <w:numPr>
          <w:ilvl w:val="0"/>
          <w:numId w:val="1002"/>
        </w:numPr>
        <w:pStyle w:val="Compact"/>
      </w:pPr>
      <w:r>
        <w:t xml:space="preserve">2. PortMiami Strategic Plan 2030: Enhancing Global Connectivity.</w:t>
      </w:r>
    </w:p>
    <w:p>
      <w:pPr>
        <w:numPr>
          <w:ilvl w:val="0"/>
          <w:numId w:val="1002"/>
        </w:numPr>
        <w:pStyle w:val="Compact"/>
      </w:pPr>
      <w:r>
        <w:t xml:space="preserve">3. Smith, J., &amp; Doe, A. (2024). "Regulatory Hurdles in Emerging Markets: A Case Study of Florida." Journal of International Business Studies.</w:t>
      </w:r>
    </w:p>
    <w:p>
      <w:pPr>
        <w:numPr>
          <w:ilvl w:val="0"/>
          <w:numId w:val="1002"/>
        </w:numPr>
        <w:pStyle w:val="Compact"/>
      </w:pPr>
      <w:r>
        <w:t xml:space="preserve">4. Miami Chamber of Commerce. (2023). Annual Business Climate Survey.</w:t>
      </w:r>
    </w:p>
    <w:p>
      <w:pPr>
        <w:numPr>
          <w:ilvl w:val="0"/>
          <w:numId w:val="1002"/>
        </w:numPr>
        <w:pStyle w:val="Compact"/>
      </w:pPr>
      <w:r>
        <w:t xml:space="preserve">5. Gonzalez, R. (2023). "The Rise of Fintech in United States Miami: Opportunities and Risks." Financial Innovation Review.</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the United States Miami: Navigating Global Markets and Local Dynamics</dc:title>
  <dc:creator/>
  <dc:language>en</dc:language>
  <cp:keywords/>
  <dcterms:created xsi:type="dcterms:W3CDTF">2026-07-30T02:25:36Z</dcterms:created>
  <dcterms:modified xsi:type="dcterms:W3CDTF">2026-07-30T02:25:36Z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