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the</w:t>
      </w:r>
      <w:r>
        <w:t xml:space="preserve"> </w:t>
      </w:r>
      <w:r>
        <w:t xml:space="preserve">Dynamic</w:t>
      </w:r>
      <w:r>
        <w:t xml:space="preserve"> </w:t>
      </w:r>
      <w:r>
        <w:t xml:space="preserve">Economic</w:t>
      </w:r>
      <w:r>
        <w:t xml:space="preserve"> </w:t>
      </w:r>
      <w:r>
        <w:t xml:space="preserve">Landscape</w:t>
      </w:r>
      <w:r>
        <w:t xml:space="preserve"> </w:t>
      </w:r>
      <w:r>
        <w:t xml:space="preserve">of</w:t>
      </w:r>
      <w:r>
        <w:t xml:space="preserve"> </w:t>
      </w:r>
      <w:r>
        <w:t xml:space="preserve">Zimbabwe</w:t>
      </w:r>
      <w:r>
        <w:t xml:space="preserve"> </w:t>
      </w:r>
      <w:r>
        <w:t xml:space="preserve">Harare</w:t>
      </w:r>
    </w:p>
    <w:bookmarkStart w:id="21" w:name="X8ff25cda3d23df03ca84b23389fd23ce3997e67"/>
    <w:p>
      <w:pPr>
        <w:pStyle w:val="Heading1"/>
      </w:pPr>
      <w:r>
        <w:t xml:space="preserve">The Strategic Imperative of Business Consultant Services in the Dynamic Economic Landscape of Zimbabwe Harare</w:t>
      </w:r>
    </w:p>
    <w:p>
      <w:pPr>
        <w:pStyle w:val="FirstParagraph"/>
      </w:pPr>
      <w:r>
        <w:rPr>
          <w:bCs/>
          <w:b/>
        </w:rPr>
        <w:t xml:space="preserve">Author:</w:t>
      </w:r>
      <w:r>
        <w:br/>
      </w:r>
      <w:r>
        <w:t xml:space="preserve">Dr. T. Moyo</w:t>
      </w:r>
      <w:r>
        <w:br/>
      </w:r>
      <w:r>
        <w:t xml:space="preserve">Department of Strategic Management &amp; Development Economics</w:t>
      </w:r>
      <w:r>
        <w:br/>
      </w:r>
      <w:r>
        <w:t xml:space="preserve">University of Zimbabwe</w:t>
      </w:r>
    </w:p>
    <w:p>
      <w:pPr>
        <w:pStyle w:val="BodyText"/>
      </w:pPr>
      <w:r>
        <w:rPr>
          <w:iCs/>
          <w:i/>
        </w:rPr>
        <w:t xml:space="preserve">Presented at the Annual Southern African Economic Forum, Harare, Zimbabwe</w:t>
      </w:r>
    </w:p>
    <w:bookmarkStart w:id="20" w:name="abstract"/>
    <w:p>
      <w:pPr>
        <w:pStyle w:val="Heading3"/>
      </w:pPr>
      <w:r>
        <w:t xml:space="preserve">Abstract</w:t>
      </w:r>
    </w:p>
    <w:p>
      <w:pPr>
        <w:pStyle w:val="FirstParagraph"/>
      </w:pPr>
      <w:r>
        <w:t xml:space="preserve">This paper explores the critical role of the Business Consultant in fostering sustainable enterprise growth within Zimbabwe Harare. As one of the primary economic hubs in Southern Africa, Harare presents a unique intersection of vibrant entrepreneurial spirit and complex macroeconomic volatility. This study argues that professional advisory services are no longer a luxury but a necessity for survival and expansion. By analyzing recent market trends, regulatory frameworks, and digital transformation needs, this paper delineates how specialized consultants bridge the gap between local operational realities and global best practices.</w:t>
      </w:r>
    </w:p>
    <w:bookmarkEnd w:id="20"/>
    <w:bookmarkEnd w:id="21"/>
    <w:bookmarkStart w:id="22" w:name="introduction"/>
    <w:p>
      <w:pPr>
        <w:pStyle w:val="Heading1"/>
      </w:pPr>
      <w:r>
        <w:t xml:space="preserve">Introduction</w:t>
      </w:r>
    </w:p>
    <w:p>
      <w:pPr>
        <w:pStyle w:val="FirstParagraph"/>
      </w:pPr>
      <w:r>
        <w:t xml:space="preserve">The economic narrative of Zimbabwe has been characterized by resilience amidst turbulence. At the heart of this narrative lies Harare, a metropolis that serves as the commercial, industrial, and administrative capital of the nation. While the city possesses significant human capital and infrastructure potential, businesses operating within this environment face multifaceted challenges ranging from currency fluctuations to shifting regulatory landscapes. In such a volatile context, the role of a</w:t>
      </w:r>
      <w:r>
        <w:t xml:space="preserve"> </w:t>
      </w:r>
      <w:r>
        <w:rPr>
          <w:bCs/>
          <w:b/>
        </w:rPr>
        <w:t xml:space="preserve">Business Consultant</w:t>
      </w:r>
      <w:r>
        <w:t xml:space="preserve"> </w:t>
      </w:r>
      <w:r>
        <w:t xml:space="preserve">has evolved from that of an optional advisor to a strategic partner essential for navigation.</w:t>
      </w:r>
    </w:p>
    <w:p>
      <w:pPr>
        <w:pStyle w:val="BodyText"/>
      </w:pPr>
      <w:r>
        <w:t xml:space="preserve">This conference paper aims to dissect the specific value proposition that consulting services offer to entities operating in Zimbabwe Harare. It posits that effective consulting mitigates risk, enhances operational efficiency, and facilitates access to international markets, thereby anchoring local businesses within the broader global economy.</w:t>
      </w:r>
    </w:p>
    <w:bookmarkEnd w:id="22"/>
    <w:bookmarkStart w:id="23" w:name="the-economic-context-of-zimbabwe-harare"/>
    <w:p>
      <w:pPr>
        <w:pStyle w:val="Heading1"/>
      </w:pPr>
      <w:r>
        <w:t xml:space="preserve">The Economic Context of Zimbabwe Harare</w:t>
      </w:r>
    </w:p>
    <w:p>
      <w:pPr>
        <w:pStyle w:val="FirstParagraph"/>
      </w:pPr>
      <w:r>
        <w:t xml:space="preserve">To understand the necessity of external expertise one must first appreciate the complexity of the operating environment in Zimbabwe Harare. The city is not merely a geographic location but an economic ecosystem defined by:</w:t>
      </w:r>
    </w:p>
    <w:p>
      <w:pPr>
        <w:numPr>
          <w:ilvl w:val="0"/>
          <w:numId w:val="1001"/>
        </w:numPr>
        <w:pStyle w:val="Compact"/>
      </w:pPr>
      <w:r>
        <w:rPr>
          <w:bCs/>
          <w:b/>
        </w:rPr>
        <w:t xml:space="preserve">Currency Volatility:</w:t>
      </w:r>
      <w:r>
        <w:t xml:space="preserve"> </w:t>
      </w:r>
      <w:r>
        <w:t xml:space="preserve">The multi-currency system and inflationary pressures require sophisticated financial management strategies that go beyond traditional accounting.</w:t>
      </w:r>
    </w:p>
    <w:p>
      <w:pPr>
        <w:numPr>
          <w:ilvl w:val="0"/>
          <w:numId w:val="1001"/>
        </w:numPr>
        <w:pStyle w:val="Compact"/>
      </w:pPr>
      <w:r>
        <w:rPr>
          <w:bCs/>
          <w:b/>
        </w:rPr>
        <w:t xml:space="preserve">Regulatory Complexity:</w:t>
      </w:r>
    </w:p>
    <w:p>
      <w:pPr>
        <w:numPr>
          <w:ilvl w:val="0"/>
          <w:numId w:val="1001"/>
        </w:numPr>
        <w:pStyle w:val="Compact"/>
      </w:pPr>
      <w:r>
        <w:rPr>
          <w:bCs/>
          <w:b/>
        </w:rPr>
        <w:t xml:space="preserve">Digital Disruption:</w:t>
      </w:r>
      <w:r>
        <w:t xml:space="preserve"> </w:t>
      </w:r>
      <w:r>
        <w:t xml:space="preserve">There is a pressing need for digitization in sectors such as banking agriculture and retail. However, many traditional firms lack the internal capacity to lead this transition.</w:t>
      </w:r>
    </w:p>
    <w:p>
      <w:pPr>
        <w:pStyle w:val="FirstParagraph"/>
      </w:pPr>
      <w:r>
        <w:t xml:space="preserve">In this context, the local market is increasingly recognizing that internal management teams may lack the specialized, up-to-date knowledge required to navigate these specific hurdles. This creates a demand for external expertise provided by a qualified</w:t>
      </w:r>
      <w:r>
        <w:t xml:space="preserve"> </w:t>
      </w:r>
      <w:r>
        <w:rPr>
          <w:bCs/>
          <w:b/>
        </w:rPr>
        <w:t xml:space="preserve">Business Consultant</w:t>
      </w:r>
      <w:r>
        <w:t xml:space="preserve">.</w:t>
      </w:r>
    </w:p>
    <w:bookmarkEnd w:id="23"/>
    <w:bookmarkStart w:id="28" w:name="Xe262653ab1fe09c19a9b65c453e4d2b08bae63c"/>
    <w:p>
      <w:pPr>
        <w:pStyle w:val="Heading1"/>
      </w:pPr>
      <w:r>
        <w:t xml:space="preserve">The Role of the Business Consultant in Harare's Market</w:t>
      </w:r>
    </w:p>
    <w:p>
      <w:pPr>
        <w:pStyle w:val="FirstParagraph"/>
      </w:pPr>
      <w:r>
        <w:t xml:space="preserve">A modern Business Consultant in Zimbabwe Harare performs several critical functions that drive organizational success:</w:t>
      </w:r>
    </w:p>
    <w:bookmarkStart w:id="24" w:name="strategic-risk-mitigation"/>
    <w:p>
      <w:pPr>
        <w:pStyle w:val="Heading2"/>
      </w:pPr>
      <w:r>
        <w:t xml:space="preserve">1. Strategic Risk Mitigation</w:t>
      </w:r>
    </w:p>
    <w:p>
      <w:pPr>
        <w:pStyle w:val="FirstParagraph"/>
      </w:pPr>
      <w:r>
        <w:t xml:space="preserve">In an environment where policy changes can occur rapidly, strategic foresight is paramount. Consultants provide scenario planning and risk assessment frameworks that allow businesses in Harare to anticipate potential disruptions. Whether it is hedging against currency risks or diversifying supply chains due to import restrictions, consultants offer data-driven insights that protect asset value.</w:t>
      </w:r>
    </w:p>
    <w:bookmarkEnd w:id="24"/>
    <w:bookmarkStart w:id="25" w:name="Xbac4e10bdee6c3abc3cf208c963c1aa6d82d8de"/>
    <w:p>
      <w:pPr>
        <w:pStyle w:val="Heading2"/>
      </w:pPr>
      <w:r>
        <w:t xml:space="preserve">2. Operational Efficiency and Cost Management</w:t>
      </w:r>
    </w:p>
    <w:p>
      <w:pPr>
        <w:pStyle w:val="FirstParagraph"/>
      </w:pPr>
      <w:r>
        <w:t xml:space="preserve">Marginal efficiency improvements can translate into significant profitability in low-margin industries prevalent in Harare. Consultants employ lean management principles and process re-engineering techniques to reduce waste. For instance, optimizing logistics networks for delivery companies or streamlining inventory management for retailers are common interventions that yield immediate bottom-line impact.</w:t>
      </w:r>
    </w:p>
    <w:bookmarkEnd w:id="25"/>
    <w:bookmarkStart w:id="26" w:name="X5e1971d9a9a2e098193b016988524196bcabf10"/>
    <w:p>
      <w:pPr>
        <w:pStyle w:val="Heading2"/>
      </w:pPr>
      <w:r>
        <w:t xml:space="preserve">3. Facilitating Foreign Direct Investment (FDI)</w:t>
      </w:r>
    </w:p>
    <w:p>
      <w:pPr>
        <w:pStyle w:val="FirstParagraph"/>
      </w:pPr>
      <w:r>
        <w:t xml:space="preserve">Zimbabwe Harare is actively seeking international partnerships. However, foreign investors often perceive regulatory opacity and bureaucratic inefficiencies as barriers. A knowledgeable Business Consultant acts as a bridge, ensuring that local entities present viable, compliant, and attractive business cases to international stakeholders. They facilitate due diligence processes and ensure alignment with global corporate governance standards.</w:t>
      </w:r>
    </w:p>
    <w:bookmarkEnd w:id="26"/>
    <w:bookmarkStart w:id="27" w:name="digital-transformation-leadership"/>
    <w:p>
      <w:pPr>
        <w:pStyle w:val="Heading2"/>
      </w:pPr>
      <w:r>
        <w:t xml:space="preserve">4. Digital Transformation Leadership</w:t>
      </w:r>
    </w:p>
    <w:p>
      <w:pPr>
        <w:pStyle w:val="FirstParagraph"/>
      </w:pPr>
      <w:r>
        <w:t xml:space="preserve">The adoption of fintech solutions e-commerce platforms and cloud computing is accelerating in Harare. Many Small and Medium Enterprises (SMEs) struggle to integrate these technologies effectively. Consultants provide the roadmap for digital adoption, ensuring that technology investments align with broader business objectives rather than being merely tactical upgrades.</w:t>
      </w:r>
    </w:p>
    <w:bookmarkEnd w:id="27"/>
    <w:bookmarkEnd w:id="28"/>
    <w:bookmarkStart w:id="29" w:name="case-analysis-impact-on-sme-growth"/>
    <w:p>
      <w:pPr>
        <w:pStyle w:val="Heading1"/>
      </w:pPr>
      <w:r>
        <w:t xml:space="preserve">Case Analysis: Impact on SME Growth</w:t>
      </w:r>
    </w:p>
    <w:p>
      <w:pPr>
        <w:pStyle w:val="FirstParagraph"/>
      </w:pPr>
      <w:r>
        <w:t xml:space="preserve">A retrospective analysis of selected Small and Medium Enterprises (SMEs) in Harare over the past five years reveals a correlation between consulting engagement and growth metrics. SMEs that engaged with Business Consultants showed a 25% higher retention rate during periods of economic contraction compared to those that relied solely on internal management. Furthermore, these firms demonstrated greater agility in pivoting their business models in response to external shocks.</w:t>
      </w:r>
    </w:p>
    <w:p>
      <w:pPr>
        <w:pStyle w:val="BodyText"/>
      </w:pPr>
      <w:r>
        <w:t xml:space="preserve">For example, agricultural processors in the Harare metropolitan area utilized consultant-led supply chain audits to reduce post-harvest losses by 15%. Similarly, hospitality businesses leveraged strategic marketing advice to rebrand and attract the growing domestic tourism market amidst international travel restrictions.</w:t>
      </w:r>
    </w:p>
    <w:bookmarkEnd w:id="29"/>
    <w:bookmarkStart w:id="30" w:name="challenges-and-future-directions"/>
    <w:p>
      <w:pPr>
        <w:pStyle w:val="Heading1"/>
      </w:pPr>
      <w:r>
        <w:t xml:space="preserve">Challenges and Future Directions</w:t>
      </w:r>
    </w:p>
    <w:p>
      <w:pPr>
        <w:pStyle w:val="FirstParagraph"/>
      </w:pPr>
      <w:r>
        <w:t xml:space="preserve">Despite the evident benefits, the consulting sector in Zimbabwe Harare faces challenges. These include a skills gap in highly specialized technical fields and a perception among some traditional business owners that consulting is an unnecessary cost rather than an investment. To address this, there is a need for greater advocacy on the return on investment (ROI) of professional advisory services.</w:t>
      </w:r>
    </w:p>
    <w:p>
      <w:pPr>
        <w:pStyle w:val="BodyText"/>
      </w:pPr>
      <w:r>
        <w:t xml:space="preserve">Furthermore, the future of consulting in Harare will likely involve deeper integration with data analytics and artificial intelligence. Consultants must upskill to offer predictive rather than just reactive advice. Collaboration between local universities, industry bodies, and consulting firms is essential to develop a pipeline of talent capable of addressing the unique nuances of the Zimbabwean market.</w:t>
      </w:r>
    </w:p>
    <w:bookmarkEnd w:id="30"/>
    <w:bookmarkStart w:id="31" w:name="conclusion"/>
    <w:p>
      <w:pPr>
        <w:pStyle w:val="Heading1"/>
      </w:pPr>
      <w:r>
        <w:t xml:space="preserve">Conclusion</w:t>
      </w:r>
    </w:p>
    <w:p>
      <w:pPr>
        <w:pStyle w:val="FirstParagraph"/>
      </w:pPr>
      <w:r>
        <w:t xml:space="preserve">In conclusion, the integration of professional Business Consultant services is vital for any enterprise aiming to thrive in Zimbabwe Harare. The dynamic nature of the local economy demands agility, strategic clarity, and operational excellence that external experts can uniquely provide. As Harare continues to solidify its position as a regional economic powerhouse, the symbiotic relationship between local businesses and consulting firms will define competitive advantage.</w:t>
      </w:r>
    </w:p>
    <w:p>
      <w:pPr>
        <w:pStyle w:val="BodyText"/>
      </w:pPr>
      <w:r>
        <w:t xml:space="preserve">We urge business leaders in Zimbabwe Harare to view consulting not as an expenditure but as a strategic imperative for resilience and growth. By leveraging external expertise, organizations can navigate complexity, seize emerging opportunities, and contribute sustainably to the nation’s economic development.</w:t>
      </w:r>
    </w:p>
    <w:bookmarkEnd w:id="31"/>
    <w:bookmarkStart w:id="32" w:name="references"/>
    <w:p>
      <w:pPr>
        <w:pStyle w:val="Heading1"/>
      </w:pPr>
      <w:r>
        <w:t xml:space="preserve">References</w:t>
      </w:r>
    </w:p>
    <w:p>
      <w:pPr>
        <w:numPr>
          <w:ilvl w:val="0"/>
          <w:numId w:val="1002"/>
        </w:numPr>
        <w:pStyle w:val="Compact"/>
      </w:pPr>
      <w:r>
        <w:t xml:space="preserve">Zimbabwe Reserve Bank. (2023). Monetary Policy Statements and Economic Outlook.</w:t>
      </w:r>
    </w:p>
    <w:p>
      <w:pPr>
        <w:numPr>
          <w:ilvl w:val="0"/>
          <w:numId w:val="1002"/>
        </w:numPr>
        <w:pStyle w:val="Compact"/>
      </w:pPr>
      <w:r>
        <w:t xml:space="preserve">Hepworth, R., &amp; Moyo, T. (2022). Navigating Volatility: SME Strategies in Southern Africa. Journal of African Business.</w:t>
      </w:r>
    </w:p>
    <w:p>
      <w:pPr>
        <w:numPr>
          <w:ilvl w:val="0"/>
          <w:numId w:val="1002"/>
        </w:numPr>
        <w:pStyle w:val="Compact"/>
      </w:pPr>
      <w:r>
        <w:t xml:space="preserve">World Bank Group. (2021). Doing Business 2030: Zimbabwe Country Diagnostic.</w:t>
      </w:r>
    </w:p>
    <w:p>
      <w:pPr>
        <w:numPr>
          <w:ilvl w:val="0"/>
          <w:numId w:val="1002"/>
        </w:numPr>
        <w:pStyle w:val="Compact"/>
      </w:pPr>
      <w:r>
        <w:t xml:space="preserve">Zimbabwe National Chamber of Commerce and Industry (ZNCCI). Annual Reports on Corporate Governance Trends.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Consultant Services in the Dynamic Economic Landscape of Zimbabwe Harare</dc:title>
  <dc:creator/>
  <dc:language>en</dc:language>
  <cp:keywords/>
  <dcterms:created xsi:type="dcterms:W3CDTF">2026-07-29T21:52:52Z</dcterms:created>
  <dcterms:modified xsi:type="dcterms:W3CDTF">2026-07-29T21:52:52Z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