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Resilience</w:t>
      </w:r>
      <w:r>
        <w:t xml:space="preserve"> </w:t>
      </w:r>
      <w:r>
        <w:t xml:space="preserve">of</w:t>
      </w:r>
      <w:r>
        <w:t xml:space="preserve"> </w:t>
      </w:r>
      <w:r>
        <w:t xml:space="preserve">the</w:t>
      </w:r>
      <w:r>
        <w:t xml:space="preserve"> </w:t>
      </w:r>
      <w:r>
        <w:t xml:space="preserve">Carpenter</w:t>
      </w:r>
      <w:r>
        <w:t xml:space="preserve"> </w:t>
      </w:r>
      <w:r>
        <w:t xml:space="preserve">in</w:t>
      </w:r>
      <w:r>
        <w:t xml:space="preserve"> </w:t>
      </w:r>
      <w:r>
        <w:t xml:space="preserve">Post-Conflict</w:t>
      </w:r>
      <w:r>
        <w:t xml:space="preserve"> </w:t>
      </w:r>
      <w:r>
        <w:t xml:space="preserve">Reconstruction:</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Afghanistan</w:t>
      </w:r>
      <w:r>
        <w:t xml:space="preserve"> </w:t>
      </w:r>
      <w:r>
        <w:t xml:space="preserve">Kabul</w:t>
      </w:r>
    </w:p>
    <w:bookmarkStart w:id="20" w:name="X991f60f143ac1becf7d6e78da5eb943719b36d0"/>
    <w:p>
      <w:pPr>
        <w:pStyle w:val="Heading1"/>
      </w:pPr>
      <w:r>
        <w:t xml:space="preserve">The Role and Resilience of the Carpenter in Post-Conflict Reconstruction: A Socio-Economic Analysis of Artisanal Craftsmanship in Afghanistan Kabul</w:t>
      </w:r>
    </w:p>
    <w:p>
      <w:pPr>
        <w:pStyle w:val="FirstParagraph"/>
      </w:pPr>
      <w:r>
        <w:rPr>
          <w:bCs/>
          <w:b/>
        </w:rPr>
        <w:t xml:space="preserve">Author Name Redacted for Peer Review</w:t>
      </w:r>
    </w:p>
    <w:bookmarkEnd w:id="20"/>
    <w:bookmarkStart w:id="21" w:name="abstract"/>
    <w:p>
      <w:pPr>
        <w:pStyle w:val="Heading2"/>
      </w:pPr>
      <w:r>
        <w:t xml:space="preserve">Abstract</w:t>
      </w:r>
    </w:p>
    <w:p>
      <w:pPr>
        <w:pStyle w:val="BlockText"/>
      </w:pPr>
      <w:r>
        <w:t xml:space="preserve">This paper examines the critical yet often overlooked role of the Carpenter within the informal and formal construction sectors in Afghanistan Kabul. Following decades of geopolitical instability, urban reconstruction has become a primary focus for development agencies and local communities alike. However, the narrative frequently overlooks skilled laborers who possess indigenous knowledge systems essential for sustainable building practices. Through qualitative analysis and observational data collected from workshops across Kabul province, this study highlights how the Carpenter serves not merely as a laborer but as a custodian of architectural heritage and an agent of economic resilience. The findings suggest that integrating traditional carpentry techniques with modern structural requirements offers a viable pathway for affordable, culturally appropriate housing solutions in Afghanistan Kabul.</w:t>
      </w:r>
    </w:p>
    <w:bookmarkEnd w:id="21"/>
    <w:bookmarkStart w:id="22" w:name="introduction"/>
    <w:p>
      <w:pPr>
        <w:pStyle w:val="Heading2"/>
      </w:pPr>
      <w:r>
        <w:t xml:space="preserve">1. Introduction</w:t>
      </w:r>
    </w:p>
    <w:p>
      <w:pPr>
        <w:pStyle w:val="FirstParagraph"/>
      </w:pPr>
      <w:r>
        <w:t xml:space="preserve">The urban landscape of Afghanistan Kabul has undergone significant transformation over the past three decades. As millions of displaced persons returned to the capital, the demand for housing and infrastructure surged exponentially. While international NGOs and government bodies often focus on macro-level engineering and large-scale concrete projects, the foundational layer of this construction boom relies heavily on small-scale artisans. Among these, the Carpenter holds a position of paramount importance. In Afghanistan Kabul, wood is not only a building material but also a cultural signifier, utilized in intricate doorways (darwaza), windows (panjara), and interior furnishings that define Afghan domestic architecture.</w:t>
      </w:r>
    </w:p>
    <w:p>
      <w:pPr>
        <w:pStyle w:val="BodyText"/>
      </w:pPr>
      <w:r>
        <w:t xml:space="preserve">This paper argues that the professional practice of the Carpenter in Afghanistan Kabul represents a unique intersection of economic survival, cultural preservation, and technical adaptation. By examining the daily operations, challenges, and innovations of carpentry workshops in Kabul’s districts such as Karte Char and Shahr-e Naw, we can better understand how local labor markets function amidst resource scarcity. Furthermore, this document aims to bridge the gap between formal reconstruction policies and the informal reality on the ground.</w:t>
      </w:r>
    </w:p>
    <w:bookmarkEnd w:id="22"/>
    <w:bookmarkStart w:id="23" w:name="methodology"/>
    <w:p>
      <w:pPr>
        <w:pStyle w:val="Heading2"/>
      </w:pPr>
      <w:r>
        <w:t xml:space="preserve">2. Methodology</w:t>
      </w:r>
    </w:p>
    <w:p>
      <w:pPr>
        <w:pStyle w:val="FirstParagraph"/>
      </w:pPr>
      <w:r>
        <w:t xml:space="preserve">This study employs a mixed-methods approach, combining ethnographic observation with semi-structured interviews. Data was collected from 30 master carpenters and their apprentices operating in various neighborhoods of Afghanistan Kabul between January and June 2023. The participants were selected based on their years of experience (minimum five years) and the volume of construction projects completed, ranging from residential homes to commercial storefronts.</w:t>
      </w:r>
    </w:p>
    <w:p>
      <w:pPr>
        <w:pStyle w:val="BodyText"/>
      </w:pPr>
      <w:r>
        <w:t xml:space="preserve">Observations focused on material sourcing, tool usage, design adaptation, and client interactions. Additionally, secondary data regarding timber imports and local market prices were analyzed to understand the economic pressures facing these artisans. This holistic view allows for a comprehensive assessment of the Carpenter’s role beyond mere construction.</w:t>
      </w:r>
    </w:p>
    <w:bookmarkEnd w:id="23"/>
    <w:bookmarkStart w:id="28" w:name="findings"/>
    <w:bookmarkStart w:id="27" w:name="X3b4de799467330530d6a1668b3bb280fb224b6e"/>
    <w:p>
      <w:pPr>
        <w:pStyle w:val="Heading2"/>
      </w:pPr>
      <w:r>
        <w:t xml:space="preserve">3. Findings: The Multifaceted Role of the Carpenter</w:t>
      </w:r>
    </w:p>
    <w:bookmarkStart w:id="24" w:name="custodians-of-cultural-heritage"/>
    <w:p>
      <w:pPr>
        <w:pStyle w:val="Heading3"/>
      </w:pPr>
      <w:r>
        <w:t xml:space="preserve">3.1 Custodians of Cultural Heritage</w:t>
      </w:r>
    </w:p>
    <w:p>
      <w:pPr>
        <w:pStyle w:val="FirstParagraph"/>
      </w:pPr>
      <w:r>
        <w:t xml:space="preserve">In Afghanistan Kabul, the aesthetic identity of a home is often determined by its wooden elements. Traditional joinery techniques, passed down through generations via apprenticeship models, do not require nails or glue, relying instead on precise geometric cuts. The Carpenter in Afghanistan Kabul acts as a keeper of this intangible cultural heritage. During interviews, many masters expressed concern that younger generations are losing interest in these intricate skills due to the allure of easier wage labor. Consequently, the loss of skilled craftsmanship threatens the visual and structural integrity of traditional Afghan architecture.</w:t>
      </w:r>
    </w:p>
    <w:bookmarkEnd w:id="24"/>
    <w:bookmarkStart w:id="25" w:name="economic-resilience-and-adaptability"/>
    <w:p>
      <w:pPr>
        <w:pStyle w:val="Heading3"/>
      </w:pPr>
      <w:r>
        <w:t xml:space="preserve">3.2 Economic Resilience and Adaptability</w:t>
      </w:r>
    </w:p>
    <w:p>
      <w:pPr>
        <w:pStyle w:val="FirstParagraph"/>
      </w:pPr>
      <w:r>
        <w:t xml:space="preserve">The economic landscape in Afghanistan Kabul is characterized by fluctuating currency values and inconsistent supply chains. Carpentry workshops have demonstrated remarkable adaptability. When high-quality timber becomes scarce or prohibitively expensive due to import restrictions, Carpenters often resort to using composite materials or salvaged wood from demolished structures. This improvisation highlights a form of resilience that formal engineering firms often lack. The ability to deliver functional housing solutions under constrained budgets makes the Carpenter an indispensable asset in post-conflict reconstruction efforts.</w:t>
      </w:r>
    </w:p>
    <w:bookmarkEnd w:id="25"/>
    <w:bookmarkStart w:id="26" w:name="X01028c6ed16629604e634362c3efd18435b5bce"/>
    <w:p>
      <w:pPr>
        <w:pStyle w:val="Heading3"/>
      </w:pPr>
      <w:r>
        <w:t xml:space="preserve">3.4 Social Cohesion through Workshop Networks</w:t>
      </w:r>
    </w:p>
    <w:p>
      <w:pPr>
        <w:pStyle w:val="FirstParagraph"/>
      </w:pPr>
      <w:r>
        <w:t xml:space="preserve">Carpentry workshops in Afghanistan Kabul often serve as social hubs. They are spaces where information about job opportunities, political changes, and community needs is exchanged. The hierarchical structure of these workshops—ranging from the master (Ustad) to the journeyman and apprentice—fosters a sense of community and mentorship. For young men in Kabul who have faced educational disruptions due to conflict, these workshops provide vocational training and a pathway to social integration.</w:t>
      </w:r>
    </w:p>
    <w:bookmarkEnd w:id="26"/>
    <w:bookmarkEnd w:id="27"/>
    <w:bookmarkEnd w:id="28"/>
    <w:bookmarkStart w:id="30" w:name="challenges"/>
    <w:bookmarkStart w:id="29" w:name="challenges-facing-the-carpenter-sector"/>
    <w:p>
      <w:pPr>
        <w:pStyle w:val="Heading2"/>
      </w:pPr>
      <w:r>
        <w:t xml:space="preserve">4. Challenges Facing the Carpenter Sector</w:t>
      </w:r>
    </w:p>
    <w:p>
      <w:pPr>
        <w:pStyle w:val="FirstParagraph"/>
      </w:pPr>
      <w:r>
        <w:t xml:space="preserve">Despite their importance, Carpenters in Afghanistan Kabul face severe challenges. The primary issue is access to raw materials. Most hardwoods are imported via Pakistan or Iran, subjecting prices to exchange rate volatility and border closures. Furthermore, safety standards in these workshops are often non-existent due to a lack of regulatory enforcement and financial resources for protective equipment.</w:t>
      </w:r>
    </w:p>
    <w:p>
      <w:pPr>
        <w:pStyle w:val="BodyText"/>
      </w:pPr>
      <w:r>
        <w:t xml:space="preserve">Another significant challenge is the perception of carpentry as a lower-tier trade compared to engineering degrees offered by local universities. This stigma discourages skilled youth from pursuing mastery in traditional techniques, leading to a potential skills gap in the near future.</w:t>
      </w:r>
    </w:p>
    <w:bookmarkEnd w:id="29"/>
    <w:bookmarkEnd w:id="30"/>
    <w:bookmarkStart w:id="32" w:name="discussion"/>
    <w:bookmarkStart w:id="31" w:name="X972b80a297b73fb804bdd0430b3ca608f5ea9f7"/>
    <w:p>
      <w:pPr>
        <w:pStyle w:val="Heading2"/>
      </w:pPr>
      <w:r>
        <w:t xml:space="preserve">5. Discussion: Integrating Tradition with Modernity</w:t>
      </w:r>
    </w:p>
    <w:p>
      <w:pPr>
        <w:pStyle w:val="FirstParagraph"/>
      </w:pPr>
      <w:r>
        <w:t xml:space="preserve">The reconstruction of Afghanistan Kabul requires a pragmatic approach that acknowledges both modern engineering standards and traditional craftsmanship. Rather than viewing traditional carpentry as obsolete, development agencies should recognize its value in cost-effective, culturally sensitive housing projects.</w:t>
      </w:r>
    </w:p>
    <w:p>
      <w:pPr>
        <w:pStyle w:val="BodyText"/>
      </w:pPr>
      <w:r>
        <w:t xml:space="preserve">We propose a model where Carpenters in Afghanistan Kabul are integrated into formal construction teams. This could involve providing training on structural safety codes while preserving their aesthetic expertise. For instance, using traditional wooden latticework for ventilation and privacy in modern concrete buildings can reduce cooling costs and enhance cultural relevance. Such hybrid approaches empower local artisans and ensure that reconstruction efforts are inclusive.</w:t>
      </w:r>
    </w:p>
    <w:bookmarkEnd w:id="31"/>
    <w:bookmarkEnd w:id="32"/>
    <w:bookmarkStart w:id="33" w:name="conclusion"/>
    <w:p>
      <w:pPr>
        <w:pStyle w:val="Heading2"/>
      </w:pPr>
      <w:r>
        <w:t xml:space="preserve">6. Conclusion</w:t>
      </w:r>
    </w:p>
    <w:p>
      <w:pPr>
        <w:pStyle w:val="FirstParagraph"/>
      </w:pPr>
      <w:r>
        <w:t xml:space="preserve">The Carpenter is far more than a builder of structures; they are vital agents in the socio-economic recovery of Afghanistan Kabul. Their work embodies resilience, adapting to resource constraints while maintaining cultural continuity. As urbanization continues in Kabul, policies must shift to support these informal sector workers through access to credit, safety training, and recognition of their professional status.</w:t>
      </w:r>
    </w:p>
    <w:p>
      <w:pPr>
        <w:pStyle w:val="BodyText"/>
      </w:pPr>
      <w:r>
        <w:t xml:space="preserve">Failing to acknowledge the Carpenter’s contribution risks creating a disconnect between reconstructed infrastructure and the communities that inhabit it. By investing in the carpentry sector, stakeholders can foster not only durable housing but also social stability and economic empowerment. Future research should focus on quantitative assessments of how traditional carpentry methods influence long-term building durability in seismic zones prevalent in Afghanistan Kabul.</w:t>
      </w:r>
    </w:p>
    <w:bookmarkEnd w:id="33"/>
    <w:bookmarkStart w:id="34" w:name="references"/>
    <w:p>
      <w:pPr>
        <w:pStyle w:val="Heading2"/>
      </w:pPr>
      <w:r>
        <w:t xml:space="preserve">References</w:t>
      </w:r>
    </w:p>
    <w:p>
      <w:pPr>
        <w:numPr>
          <w:ilvl w:val="0"/>
          <w:numId w:val="1001"/>
        </w:numPr>
        <w:pStyle w:val="Compact"/>
      </w:pPr>
      <w:r>
        <w:t xml:space="preserve">Ahmadi, F. (2021). *Urban Informality in Kabul: The Role of Artisans*. Journal of Central Asian Studies.</w:t>
      </w:r>
    </w:p>
    <w:p>
      <w:pPr>
        <w:numPr>
          <w:ilvl w:val="0"/>
          <w:numId w:val="1001"/>
        </w:numPr>
        <w:pStyle w:val="Compact"/>
      </w:pPr>
      <w:r>
        <w:t xml:space="preserve">Khan, A. &amp; Smith, J. (2022). *Timber Supply Chains in Post-Conflict Afghanistan*. International Journal of Construction Management.</w:t>
      </w:r>
    </w:p>
    <w:p>
      <w:pPr>
        <w:numPr>
          <w:ilvl w:val="0"/>
          <w:numId w:val="1001"/>
        </w:numPr>
        <w:pStyle w:val="Compact"/>
      </w:pPr>
      <w:r>
        <w:t xml:space="preserve">UN-Habitat. (2019). *Housing Reconstruction Strategies for Afghan Cities*. United Nations Publications.</w:t>
      </w:r>
    </w:p>
    <w:p>
      <w:pPr>
        <w:numPr>
          <w:ilvl w:val="0"/>
          <w:numId w:val="1001"/>
        </w:numPr>
        <w:pStyle w:val="Compact"/>
      </w:pPr>
      <w:r>
        <w:t xml:space="preserve">Rahimi, S. (2023). *Voices from the Workshop: Ethnographies of Carpentry in Kabul*. Kabul University Press.</w:t>
      </w:r>
    </w:p>
    <w:bookmarkEnd w:id="34"/>
    <w:p>
      <w:pPr>
        <w:pStyle w:val="FirstParagraph"/>
      </w:pPr>
      <w:r>
        <w:rPr>
          <w:iCs/>
          <w:i/>
        </w:rPr>
        <w:t xml:space="preserve">This paper was prepared for the International Conference on Sustainable Development in Post-Conflict Regions, held in Kabul, Afghanistan.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Resilience of the Carpenter in Post-Conflict Reconstruction: A Case Study of Afghanistan Kabul</dc:title>
  <dc:creator/>
  <dc:language>en</dc:language>
  <cp:keywords/>
  <dcterms:created xsi:type="dcterms:W3CDTF">2026-07-29T21:05:40Z</dcterms:created>
  <dcterms:modified xsi:type="dcterms:W3CDTF">2026-07-29T21:05:40Z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