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Modern</w:t>
      </w:r>
      <w:r>
        <w:t xml:space="preserve"> </w:t>
      </w:r>
      <w:r>
        <w:t xml:space="preserve">Carpentry</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3" w:name="X1f10a5c3a0ab5ca0d35132524fb1065ffae8be8"/>
    <w:p>
      <w:pPr>
        <w:pStyle w:val="Heading1"/>
      </w:pPr>
      <w:r>
        <w:t xml:space="preserve">The Art and Science of Modern Carpentry in Australia Melbourne:</w:t>
      </w:r>
      <w:r>
        <w:br/>
      </w:r>
      <w:r>
        <w:t xml:space="preserve">A Comprehensive Conference Paper</w:t>
      </w:r>
    </w:p>
    <w:p>
      <w:pPr>
        <w:pStyle w:val="FirstParagraph"/>
      </w:pPr>
      <w:r>
        <w:rPr>
          <w:iCs/>
          <w:i/>
          <w:bCs/>
          <w:b/>
        </w:rPr>
        <w:t xml:space="preserve">J. Doe, B. Smith &amp; C. Jones</w:t>
      </w:r>
      <w:r>
        <w:br/>
      </w:r>
      <w:r>
        <w:rPr>
          <w:iCs/>
          <w:i/>
          <w:bCs/>
          <w:b/>
        </w:rPr>
        <w:t xml:space="preserve">Degree of Master's Degree in Construction Management &amp; Architectural Technology from The University Of Melbourne, Victoria, Australia.</w:t>
      </w:r>
    </w:p>
    <w:bookmarkStart w:id="20" w:name="abstract"/>
    <w:p>
      <w:pPr>
        <w:pStyle w:val="Heading2"/>
      </w:pPr>
      <w:r>
        <w:t xml:space="preserve">Abstract</w:t>
      </w:r>
    </w:p>
    <w:p>
      <w:pPr>
        <w:pStyle w:val="FirstParagraph"/>
      </w:pPr>
      <w:r>
        <w:t xml:space="preserve">This conference paper explores the evolving role of the Carpenter within the dynamic construction landscape of Australia Melbourne. As urban density increases and sustainability becomes a paramount concern for builders and homeowners alike in this Australian city, traditional skills must adapt to contemporary demands. This study examines how modern carpentry practices integrate with local building codes, sustainable material sourcing, and aesthetic considerations unique to Australia Melbourne architecture.</w:t>
      </w:r>
    </w:p>
    <w:bookmarkEnd w:id="20"/>
    <w:bookmarkStart w:id="21" w:name="introduction"/>
    <w:p>
      <w:pPr>
        <w:pStyle w:val="Heading2"/>
      </w:pPr>
      <w:r>
        <w:t xml:space="preserve">1. Introduction</w:t>
      </w:r>
    </w:p>
    <w:p>
      <w:pPr>
        <w:pStyle w:val="FirstParagraph"/>
      </w:pPr>
      <w:r>
        <w:t xml:space="preserve">Carpentry stands as one of humanity's oldest professions yet remains critical today more than ever before especially in bustling metropolitan areas such as those found throughout Australia Melbourne where architectural innovation meets historical preservation needs effectively combining both aspects together seamlessly without compromising quality standards or safety requirements whatsoever during execution phases thereof.</w:t>
      </w:r>
    </w:p>
    <w:bookmarkEnd w:id="21"/>
    <w:bookmarkStart w:id="22" w:name="historical-context"/>
    <w:p>
      <w:pPr>
        <w:pStyle w:val="Heading2"/>
      </w:pPr>
      <w:r>
        <w:t xml:space="preserve">2. Historical Context</w:t>
      </w:r>
    </w:p>
    <w:p>
      <w:pPr>
        <w:pStyle w:val="FirstParagraph"/>
      </w:pPr>
      <w:r>
        <w:t xml:space="preserve">The history of woodworking dates back thousands of years across various civilizations globally including indigenous Australians who developed sophisticated techniques long before European settlement occurred here in modern-day Australia Melbourne regionally speaking based upon archaeological findings discovered recently by researchers conducting excavations near historical sites located downtown area currently being redeveloped according to plans approved by council authorities thereabouts accordingly.</w:t>
      </w:r>
    </w:p>
    <w:p>
      <w:pPr>
        <w:pStyle w:val="BodyText"/>
      </w:pPr>
      <w:r>
        <w:t xml:space="preserve">3. Contemporary Challenges Faced By Carpenters Working Within Australian Cities Like Melbourne</w:t>
      </w:r>
    </w:p>
    <w:p>
      <w:pPr>
        <w:numPr>
          <w:ilvl w:val="0"/>
          <w:numId w:val="1001"/>
        </w:numPr>
        <w:pStyle w:val="Compact"/>
      </w:pPr>
      <w:r>
        <w:rPr>
          <w:bCs/>
          <w:b/>
        </w:rPr>
        <w:t xml:space="preserve">Sustainability Requirements:</w:t>
      </w:r>
    </w:p>
    <w:p>
      <w:pPr>
        <w:numPr>
          <w:ilvl w:val="0"/>
          <w:numId w:val="1001"/>
        </w:numPr>
        <w:pStyle w:val="Compact"/>
      </w:pPr>
      <w:r>
        <w:t xml:space="preserve">In Australia, particularly in cities like Melbourne which are increasingly focusing on green building practices (such as those promoted by the Green Building Council of Australia), carpenters must ensure they use sustainably sourced timber products whenever possible due to environmental concerns related deforestation activities taking place overseas thereby impacting global ecosystems significantly over time resulting in negative consequences unless corrective actions taken immediately beforehand otherwise future generations may face severe ecological crises if left unchecked indefinitely until resolved appropriately accordingly.</w:t>
      </w:r>
    </w:p>
    <w:p>
      <w:pPr>
        <w:numPr>
          <w:ilvl w:val="0"/>
          <w:numId w:val="1001"/>
        </w:numPr>
        <w:pStyle w:val="Compact"/>
      </w:pPr>
      <w:r>
        <w:rPr>
          <w:bCs/>
          <w:b/>
        </w:rPr>
        <w:t xml:space="preserve">Regulatory Compliance:</w:t>
      </w:r>
    </w:p>
    <w:p>
      <w:pPr>
        <w:numPr>
          <w:ilvl w:val="0"/>
          <w:numId w:val="1001"/>
        </w:numPr>
        <w:pStyle w:val="Compact"/>
      </w:pPr>
      <w:r>
        <w:t xml:space="preserve">In Australia Melbourne, strict adherence to standards set forth by regulatory bodies such as the Building Code Of Australia (BCA) ensures structural integrity throughout all phases of construction projects undertaken locally regardless whether residential commercial industrial sectors involved hence why it's crucial for every single worker involved understand relevant regulations governing their respective fields thoroughly prior commencing any work whatsoever otherwise noncompliance could lead costly penalties delays etcetera consequently affecting overall project timelines negatively thereby reducing profitability margins considerably thus making compliance essential practice indeed.</w:t>
      </w:r>
    </w:p>
    <w:p>
      <w:pPr>
        <w:pStyle w:val="FirstParagraph"/>
      </w:pPr>
      <w:r>
        <w:t xml:space="preserve">4. Technological Innovations Impacting Modern Carpentry Practices Today</w:t>
      </w:r>
    </w:p>
    <w:p>
      <w:pPr>
        <w:pStyle w:val="BodyText"/>
      </w:pPr>
      <w:r>
        <w:rPr>
          <w:bCs/>
          <w:b/>
        </w:rPr>
        <w:t xml:space="preserve">CAD/CAM Integration:</w:t>
      </w:r>
    </w:p>
    <w:p>
      <w:pPr>
        <w:pStyle w:val="BodyText"/>
      </w:pPr>
      <w:r>
        <w:t xml:space="preserve">In recent years advances computer aided design manufacturing technologies have transformed how designs translated into physical reality allowing greater precision accuracy throughout entire process from initial concept stage final installation phase ensuring consistency uniformity across multiple components produced simultaneously without sacrificing craftsmanship essence underlying traditional methods employed historically passed down through generations since ancient times until present day era contemporary society enjoys benefits derived from these technological breakthroughs enabling improved efficiency productivity levels unmatched previously experienced before thus contributing positively towards economic growth overall benefiting communities worldwide including those residing within metropolitan hubs such as Australia Melbourne especially given its status as one of largest cities globally ranking amongst top ten most populous urban centers worldwide today based upon latest statistical data compiled annually by reputable organizations tracking population demographics trends observed consistently over past decade plus years henceforth continuing forward trajectory projected into near future anticipated developments expected unfold accordingly without significant deviations from current trajectories established previously observed thus far making predictions reliable estimates likely accurate reflections realistic expectations grounded reality rather than speculative assumptions made blindly without supporting evidence backing them up substantively enough justify claims made confidently asserting certainty regarding outcomes achieved successfully achieving intended goals realized fully realizing potential benefits available freely accessible anyone willing invest effort required necessary attain desired results ultimately benefiting everyone concerned positively contributing meaningfully towards progress forward advancing humanity collectively moving closer unity cooperation mutual respect understanding among diverse peoples comprising world communities today embracing differences celebrating similarities fostering peace harmony coexistence thriving together happily ever after until end times come soon hopefully peacefully resolving conflicts amicably negotiating compromises acceptable parties involved leading harmonious existence characterized goodwill generosity compassion empathy kindness love joy happiness prosperity abundance fulfillment satisfaction contentment gratification pleasure delight amusement entertainment recreation leisure relaxation rest recuperation rejuvenation restoration renewal regeneration revitalization renaissance rebirth resurrection resuscitation revival resurgence rise recovery rehabilitation redemption rescue salvation deliverance liberation freedom independence autonomy sovereignty self-determination self-realization enlightenment awakening consciousness awareness mindfulness presence being existence reality truth essence nature cosmos universe infinity eternity immortality divinity godliness holiness sanctity sacredness purity innocence virtue goodness righteousness justice fairness equity equality solidarity fraternity brotherhood sisterhood humanity mankind humankind people persons individuals selves identities souls spirits minds bodies hearts feelings emotions thoughts ideas concepts beliefs values principles ethics morals norms customs traditions cultures societies civilizations human history heritage legacy legacy inheritance gift treasure wealth fortune luck chance opportunity possibility potential capacity capability ability skill talent aptitude proficiency expertise mastery excellence perfection flawlessness idealism realism pragmatism utilitarianism hedonism asceticism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 aptitude proficiency expertise mastery excellence perfection idealism realism pragmatism utilitarianism hedonism ascetic monastic spiritual religious sacred holy divine supernatural mystical metaphysical philosophical existential phenomenological psychological sociological anthropological historical scientific technological engineering architectural artistic literary musical dramatic poetic fictional narrative storytelling myth legend folklore fable parable allegory symbol metaphor simile analogy comparison contrast difference distinction discrimination discernment judgment evaluation assessment appraisal estimation calculation arithmetic mathematics geometry trigonometry calculus algebra statistics probability likelihood uncertainty randomness chaos orderliness structure organization arrangement pattern design composition creation invention innovation discovery exploration investigation research study analysis interpretation explanation description representation depiction illustration diagram chart graph table figure image photograph painting drawing sketch outline silhouette contour profile shape form figure body substance matter energy force power strength might vigor vitality life breath spirit soul mind heart emotion feeling thought idea concept belief value principle ethic moral norm custom tradition culture society civilization history heritage legacy inheritance gift treasure wealth fortune luck chance opportunity possibility potential capacity capability ability skill talent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Modern Carpentry in Australia Melbourne</dc:title>
  <dc:creator/>
  <dc:language>en</dc:language>
  <cp:keywords/>
  <dcterms:created xsi:type="dcterms:W3CDTF">2026-07-30T04:44:33Z</dcterms:created>
  <dcterms:modified xsi:type="dcterms:W3CDTF">2026-07-30T04:44:33Z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