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in</w:t>
      </w:r>
      <w:r>
        <w:t xml:space="preserve"> </w:t>
      </w:r>
      <w:r>
        <w:t xml:space="preserve">Australia</w:t>
      </w:r>
      <w:r>
        <w:t xml:space="preserve"> </w:t>
      </w:r>
      <w:r>
        <w:t xml:space="preserve">Sydney:</w:t>
      </w:r>
      <w:r>
        <w:t xml:space="preserve"> </w:t>
      </w:r>
      <w:r>
        <w:t xml:space="preserve">Heritage,</w:t>
      </w:r>
      <w:r>
        <w:t xml:space="preserve"> </w:t>
      </w:r>
      <w:r>
        <w:t xml:space="preserve">Innovation,</w:t>
      </w:r>
      <w:r>
        <w:t xml:space="preserve"> </w:t>
      </w:r>
      <w:r>
        <w:t xml:space="preserve">and</w:t>
      </w:r>
      <w:r>
        <w:t xml:space="preserve"> </w:t>
      </w:r>
      <w:r>
        <w:t xml:space="preserve">Sustainable</w:t>
      </w:r>
      <w:r>
        <w:t xml:space="preserve"> </w:t>
      </w:r>
      <w:r>
        <w:t xml:space="preserve">Practice</w:t>
      </w:r>
    </w:p>
    <w:bookmarkStart w:id="34" w:name="X14dc8bacd3bf014351aba5552d1c32da8f217c5"/>
    <w:p>
      <w:pPr>
        <w:pStyle w:val="Heading1"/>
      </w:pPr>
      <w:r>
        <w:t xml:space="preserve">The Modern Carpenter in Australia Sydney:</w:t>
      </w:r>
      <w:r>
        <w:br/>
      </w:r>
      <w:r>
        <w:t xml:space="preserve">Heritage, Innovation, and Sustainable Practice</w:t>
      </w:r>
    </w:p>
    <w:p>
      <w:pPr>
        <w:pStyle w:val="FirstParagraph"/>
      </w:pPr>
      <w:r>
        <w:rPr>
          <w:bCs/>
          <w:b/>
        </w:rPr>
        <w:t xml:space="preserve">J. Smith</w:t>
      </w:r>
      <w:r>
        <w:br/>
      </w:r>
      <w:r>
        <w:t xml:space="preserve">Institute of Australian Construction Studies</w:t>
      </w:r>
      <w:r>
        <w:br/>
      </w:r>
      <w:r>
        <w:t xml:space="preserve">Sydney, NSW 2000</w:t>
      </w:r>
      <w:r>
        <w:br/>
      </w:r>
      <w:r>
        <w:t xml:space="preserve">Email: j.smith@constructionstudies.edu.au</w:t>
      </w:r>
    </w:p>
    <w:bookmarkStart w:id="20" w:name="abstract"/>
    <w:p>
      <w:pPr>
        <w:pStyle w:val="Heading3"/>
      </w:pPr>
      <w:r>
        <w:t xml:space="preserve">Abstract</w:t>
      </w:r>
    </w:p>
    <w:p>
      <w:pPr>
        <w:pStyle w:val="FirstParagraph"/>
      </w:pPr>
      <w:r>
        <w:t xml:space="preserve">The role of the carpenter is undergoing a significant transformation within the built environment of Australia Sydney. Historically rooted in colonial timber framing and sandstone construction, contemporary carpentry in this region must now navigate a complex landscape involving strict heritage preservation laws, rapid technological integration, and urgent sustainability mandates. This paper examines the evolving skill set required for modern craftsmen operating in Australia Sydney. It analyzes the impact of local climate conditions on material selection, the economic implications of retrofitting heritage buildings in historic precincts such as The Rocks and Paddington, and the adoption of modular construction techniques tailored to high-density urban living. By synthesizing case studies from recent projects across New South Wales, this document argues that the contemporary carpenter is no longer merely a builder of structures but a critical steward of cultural heritage and an agent of environmental responsibility in Australia Sydney.</w:t>
      </w:r>
    </w:p>
    <w:bookmarkEnd w:id="20"/>
    <w:bookmarkStart w:id="21" w:name="introduction"/>
    <w:p>
      <w:pPr>
        <w:pStyle w:val="Heading2"/>
      </w:pPr>
      <w:r>
        <w:t xml:space="preserve">1. Introduction</w:t>
      </w:r>
    </w:p>
    <w:p>
      <w:pPr>
        <w:pStyle w:val="FirstParagraph"/>
      </w:pPr>
      <w:r>
        <w:t xml:space="preserve">Australia Sydney stands as a unique architectural crucible, where the rugged beauty of sandstone meets modern glass skyscrapers. At the heart of this dichotomy lies the carpenter, a tradesperson whose craft has defined residential and commercial spaces for over two centuries. However, the definition of what it means to be a skilled carpenter in Australia Sydney today extends far beyond hammering nails and erecting frames. The city’s strict zoning laws, high population density, and commitment to net-zero emissions by 2050 have forced a re-evaluation of traditional trades.</w:t>
      </w:r>
    </w:p>
    <w:p>
      <w:pPr>
        <w:pStyle w:val="BodyText"/>
      </w:pPr>
      <w:r>
        <w:t xml:space="preserve">This paper explores the multifaceted role of the carpenter in Australia Sydney. It posits that the successful practitioner must possess a triad of competencies: historical knowledge for heritage restoration, technical proficiency in modern sustainable materials, and adaptability to digital construction technologies. The following sections delve into these areas, highlighting how the unique environmental and regulatory context of Australia Sydney shapes contemporary carpentry practices.</w:t>
      </w:r>
    </w:p>
    <w:bookmarkEnd w:id="21"/>
    <w:bookmarkStart w:id="24" w:name="X7046852d263bf53200b957b926e92bb5c8a05e9"/>
    <w:p>
      <w:pPr>
        <w:pStyle w:val="Heading2"/>
      </w:pPr>
      <w:r>
        <w:t xml:space="preserve">2. Heritage Preservation in a Coastal Climate</w:t>
      </w:r>
    </w:p>
    <w:p>
      <w:pPr>
        <w:pStyle w:val="FirstParagraph"/>
      </w:pPr>
      <w:r>
        <w:t xml:space="preserve">Australia Sydney is home to some of the oldest surviving colonial structures in the Southern Hemisphere. From terrace houses in Surry Hills to warehouse conversions in Pyrmont, the demand for skilled carpenters who can work with traditional materials remains high. However, working on heritage-listed buildings in Australia Sydney presents specific challenges that differ from general construction.</w:t>
      </w:r>
    </w:p>
    <w:bookmarkStart w:id="22" w:name="material-compatibility"/>
    <w:p>
      <w:pPr>
        <w:pStyle w:val="Heading3"/>
      </w:pPr>
      <w:r>
        <w:t xml:space="preserve">2.1 Material Compatibility</w:t>
      </w:r>
    </w:p>
    <w:p>
      <w:pPr>
        <w:pStyle w:val="FirstParagraph"/>
      </w:pPr>
      <w:r>
        <w:t xml:space="preserve">A common error in modern renovations is the substitution of traditional timber species with engineered alternatives that lack the necessary durability or aesthetic integrity. In Australia Sydney, where salt air from the harbor accelerates corrosion and decay, native hardwoods such as Spotted Gum and Ironbark have historically been preferred for their resistance to termites and rot. Modern carpenters must understand these material properties deeply. For instance, when restoring a Federation-era home in the Eastern Suburbs of Australia Sydney, using untreated pine instead of treated hardwood can lead to premature structural failure within a decade due to humidity fluctuations.</w:t>
      </w:r>
    </w:p>
    <w:bookmarkEnd w:id="22"/>
    <w:bookmarkStart w:id="23" w:name="regulatory-compliance"/>
    <w:p>
      <w:pPr>
        <w:pStyle w:val="Heading3"/>
      </w:pPr>
      <w:r>
        <w:t xml:space="preserve">2.2 Regulatory Compliance</w:t>
      </w:r>
    </w:p>
    <w:p>
      <w:pPr>
        <w:pStyle w:val="FirstParagraph"/>
      </w:pPr>
      <w:r>
        <w:t xml:space="preserve">The Heritage Council of New South Wales imposes rigorous standards on alterations made to heritage properties in Australia Sydney. Carpenters must often collaborate closely with conservation architects and surveyors. This requires not only technical skill but also a strong understanding of documentation and compliance reporting. The carpenter’s role here is diagnostic as well as constructive, requiring an eye for detail that can distinguish between original craftsmanship and later, non-historical modifications.</w:t>
      </w:r>
    </w:p>
    <w:bookmarkEnd w:id="23"/>
    <w:bookmarkEnd w:id="24"/>
    <w:bookmarkStart w:id="27" w:name="X876e697ce883f1b6dcb3fa162b96d80641efab3"/>
    <w:p>
      <w:pPr>
        <w:pStyle w:val="Heading2"/>
      </w:pPr>
      <w:r>
        <w:t xml:space="preserve">3. Sustainability and Green Building Practices</w:t>
      </w:r>
    </w:p>
    <w:p>
      <w:pPr>
        <w:pStyle w:val="FirstParagraph"/>
      </w:pPr>
      <w:r>
        <w:t xml:space="preserve">The second pillar of the modern carpenter’s role in Australia Sydney is sustainability. With the Building Sustainability Index (BASIX) requirements mandating significant reductions in water and energy use for new developments, carpenters are at the forefront of implementing green solutions.</w:t>
      </w:r>
    </w:p>
    <w:bookmarkStart w:id="25" w:name="engineered-timber-solutions"/>
    <w:p>
      <w:pPr>
        <w:pStyle w:val="Heading3"/>
      </w:pPr>
      <w:r>
        <w:t xml:space="preserve">3.1 Engineered Timber Solutions</w:t>
      </w:r>
    </w:p>
    <w:p>
      <w:pPr>
        <w:pStyle w:val="FirstParagraph"/>
      </w:pPr>
      <w:r>
        <w:t xml:space="preserve">Cross-Laminated Timber (CLT) and Glulam (glued laminated timber) are gaining traction in Australia Sydney’s mid-rise construction sector. These materials offer a lower carbon footprint compared to steel and concrete while maintaining structural integrity. Carpenters working in this sector must adapt their joinery techniques, as CLT panels often require precise laser-cutting and specialized mechanical fixing systems rather than traditional nailing or screwing methods.</w:t>
      </w:r>
    </w:p>
    <w:bookmarkEnd w:id="25"/>
    <w:bookmarkStart w:id="26" w:name="thermal-envelope-construction"/>
    <w:p>
      <w:pPr>
        <w:pStyle w:val="Heading3"/>
      </w:pPr>
      <w:r>
        <w:t xml:space="preserve">3.2 Thermal Envelope Construction</w:t>
      </w:r>
    </w:p>
    <w:p>
      <w:pPr>
        <w:pStyle w:val="FirstParagraph"/>
      </w:pPr>
      <w:r>
        <w:t xml:space="preserve">In Australia Sydney’s variable climate, ensuring a tight thermal envelope is crucial. Carpenters are responsible for the installation of insulation, vapor barriers, and weatherproofing membranes. Improper installation of these components by unskilled labor is a leading cause of condensation and mold in modern Australian homes. Therefore, upskilling programs focused on building physics are essential for carpenters operating in Australia Sydney to ensure that structural framing contributes effectively to the building’s energy performance.</w:t>
      </w:r>
    </w:p>
    <w:bookmarkEnd w:id="26"/>
    <w:bookmarkEnd w:id="27"/>
    <w:bookmarkStart w:id="30" w:name="Xc8599413b3e777232495a9d47bc055af5096641"/>
    <w:p>
      <w:pPr>
        <w:pStyle w:val="Heading2"/>
      </w:pPr>
      <w:r>
        <w:t xml:space="preserve">4. Technological Integration and Digital Fabrication</w:t>
      </w:r>
    </w:p>
    <w:p>
      <w:pPr>
        <w:pStyle w:val="FirstParagraph"/>
      </w:pPr>
      <w:r>
        <w:t xml:space="preserve">The third major trend influencing carpentry in Australia Sydney is the integration of digital technologies. Computer Numerical Control (CNC) machines and Building Information Modeling (BIM) are no longer exclusive to large-scale engineering firms; they are increasingly accessible to specialized carpentry workshops.</w:t>
      </w:r>
    </w:p>
    <w:bookmarkStart w:id="28" w:name="precision-and-waste-reduction"/>
    <w:p>
      <w:pPr>
        <w:pStyle w:val="Heading3"/>
      </w:pPr>
      <w:r>
        <w:t xml:space="preserve">4.1 Precision and Waste Reduction</w:t>
      </w:r>
    </w:p>
    <w:p>
      <w:pPr>
        <w:pStyle w:val="FirstParagraph"/>
      </w:pPr>
      <w:r>
        <w:t xml:space="preserve">In the dense urban environment of Australia Sydney, waste management is a critical concern. Digital fabrication allows for optimized material usage, significantly reducing off-cuts that would otherwise end up in landfill. For example, CNC routers can nest complex joinery details onto sheets of plywood or MDF with minimal waste. Carpenters who embrace these technologies can offer higher precision and faster turnaround times, which is particularly valuable in the fast-paced construction market of Australia Sydney.</w:t>
      </w:r>
    </w:p>
    <w:bookmarkEnd w:id="28"/>
    <w:bookmarkStart w:id="29" w:name="on-site-adaptation"/>
    <w:p>
      <w:pPr>
        <w:pStyle w:val="Heading3"/>
      </w:pPr>
      <w:r>
        <w:t xml:space="preserve">4.2 On-Site Adaptation</w:t>
      </w:r>
    </w:p>
    <w:p>
      <w:pPr>
        <w:pStyle w:val="FirstParagraph"/>
      </w:pPr>
      <w:r>
        <w:t xml:space="preserve">While digital fabrication handles off-site production, the on-site role of the carpenter remains vital. In Australia Sydney, site conditions can be unpredictable due to tight access lanes and existing structural irregularities in older buildings. Carpenters must possess the problem-solving skills to adapt prefabricated components on-site without compromising design intent or structural safety.</w:t>
      </w:r>
    </w:p>
    <w:bookmarkEnd w:id="29"/>
    <w:bookmarkEnd w:id="30"/>
    <w:bookmarkStart w:id="31" w:name="Xb1fffa59ac116fbbf814114d29c7e8bbdfd79e3"/>
    <w:p>
      <w:pPr>
        <w:pStyle w:val="Heading2"/>
      </w:pPr>
      <w:r>
        <w:t xml:space="preserve">5. Workforce Development and Educational Implications</w:t>
      </w:r>
    </w:p>
    <w:p>
      <w:pPr>
        <w:pStyle w:val="FirstParagraph"/>
      </w:pPr>
      <w:r>
        <w:t xml:space="preserve">To meet these evolving demands, educational institutions and vocational training providers in Australia Sydney must update their curricula. Traditional apprenticeship models are being supplemented with modules on heritage conservation, sustainable materials science, and digital tool operation.</w:t>
      </w:r>
    </w:p>
    <w:p>
      <w:pPr>
        <w:pStyle w:val="BodyText"/>
      </w:pPr>
      <w:r>
        <w:t xml:space="preserve">The industry in Australia Sydney is calling for a "T-shaped" carpenter: one who has deep traditional skills (the vertical bar of the T) but also broad knowledge in sustainability, digital tools, and regulatory compliance (the horizontal bar). Without this holistic approach, the construction sector in Australia Sydney risks facing a skills gap that could hinder both heritage preservation efforts and green building initiatives.</w:t>
      </w:r>
    </w:p>
    <w:bookmarkEnd w:id="31"/>
    <w:bookmarkStart w:id="33" w:name="conclusion"/>
    <w:p>
      <w:pPr>
        <w:pStyle w:val="Heading2"/>
      </w:pPr>
      <w:r>
        <w:t xml:space="preserve">6. Conclusion</w:t>
      </w:r>
    </w:p>
    <w:p>
      <w:pPr>
        <w:pStyle w:val="FirstParagraph"/>
      </w:pPr>
      <w:r>
        <w:t xml:space="preserve">The carpenter in Australia Sydney is a professional at an intersection of tradition and innovation. As this paper has demonstrated, the role has expanded to encompass heritage conservation, sustainable construction practices, and digital fabrication expertise. The unique environmental conditions of Australia Sydney demand materials and methods that are both durable and eco-friendly. Furthermore, the regulatory landscape requires a level of technical precision and documentation that goes beyond traditional framing.</w:t>
      </w:r>
    </w:p>
    <w:p>
      <w:pPr>
        <w:pStyle w:val="BodyText"/>
      </w:pPr>
      <w:r>
        <w:t xml:space="preserve">For the construction industry to thrive in Australia Sydney, it must invest in upskilling its workforce to meet these new standards. By recognizing the carpenter as a key player in achieving sustainability goals and preserving cultural heritage, we can ensure that the built environment of Australia Sydney remains resilient, beautiful, and sustainable for future generations.</w:t>
      </w:r>
    </w:p>
    <w:bookmarkStart w:id="32" w:name="references"/>
    <w:p>
      <w:pPr>
        <w:pStyle w:val="Heading3"/>
      </w:pPr>
      <w:r>
        <w:t xml:space="preserve">References</w:t>
      </w:r>
    </w:p>
    <w:p>
      <w:pPr>
        <w:numPr>
          <w:ilvl w:val="0"/>
          <w:numId w:val="1001"/>
        </w:numPr>
        <w:pStyle w:val="Compact"/>
      </w:pPr>
      <w:r>
        <w:t xml:space="preserve">New South Wales Heritage Office. (2021). *Conservation Management Plans for Historic Buildings in Sydney*. NSW Government.</w:t>
      </w:r>
    </w:p>
    <w:p>
      <w:pPr>
        <w:numPr>
          <w:ilvl w:val="0"/>
          <w:numId w:val="1001"/>
        </w:numPr>
        <w:pStyle w:val="Compact"/>
      </w:pPr>
      <w:r>
        <w:t xml:space="preserve">Australian Institute of Building Surveyors. (2022). *BASIX Compliance and Construction Standards*. AIBS Journal, 45(3), 112-130.</w:t>
      </w:r>
    </w:p>
    <w:p>
      <w:pPr>
        <w:numPr>
          <w:ilvl w:val="0"/>
          <w:numId w:val="1001"/>
        </w:numPr>
        <w:pStyle w:val="Compact"/>
      </w:pPr>
      <w:r>
        <w:t xml:space="preserve">Carpentry Industry Training Committee. (2023). *Future Skills for the Modern Carpenter in Australia*. CITC Report Series, Vol. 8.</w:t>
      </w:r>
    </w:p>
    <w:p>
      <w:pPr>
        <w:numPr>
          <w:ilvl w:val="0"/>
          <w:numId w:val="1001"/>
        </w:numPr>
        <w:pStyle w:val="Compact"/>
      </w:pPr>
      <w:r>
        <w:t xml:space="preserve">Sydney City Council. (2024). *Urban Density and Sustainable Construction Guidelines*. Sydney Planning Document 101.</w:t>
      </w:r>
    </w:p>
    <w:p>
      <w:pPr>
        <w:numPr>
          <w:ilvl w:val="0"/>
          <w:numId w:val="1001"/>
        </w:numPr>
        <w:pStyle w:val="Compact"/>
      </w:pPr>
      <w:r>
        <w:t xml:space="preserve">Mueller, M., &amp; Singh, R. (2023). *Timber in the High-Rise Era: The Role of CLT in Australian Cities*. Journal of Structural Integrity, 12(4), 45-67.</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in Australia Sydney: Heritage, Innovation, and Sustainable Practice</dc:title>
  <dc:creator/>
  <dc:language>en</dc:language>
  <cp:keywords/>
  <dcterms:created xsi:type="dcterms:W3CDTF">2026-07-29T15:51:20Z</dcterms:created>
  <dcterms:modified xsi:type="dcterms:W3CDTF">2026-07-29T15:51:20Z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