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Bangladesh</w:t>
      </w:r>
      <w:r>
        <w:t xml:space="preserve"> </w:t>
      </w:r>
      <w:r>
        <w:t xml:space="preserve">Dhaka</w:t>
      </w:r>
    </w:p>
    <w:bookmarkStart w:id="29" w:name="X6fc8857e42d628d69db860b9ac1d48dc80023cc"/>
    <w:p>
      <w:pPr>
        <w:pStyle w:val="Heading1"/>
      </w:pPr>
      <w:r>
        <w:t xml:space="preserve">The Evolution and Modernization of the Carpenter Trade in Bangladesh Dhaka</w:t>
      </w:r>
    </w:p>
    <w:p>
      <w:pPr>
        <w:pStyle w:val="FirstParagraph"/>
      </w:pPr>
      <w:r>
        <w:rPr>
          <w:bCs/>
          <w:b/>
        </w:rPr>
        <w:t xml:space="preserve">Author:</w:t>
      </w:r>
      <w:r>
        <w:t xml:space="preserve"> </w:t>
      </w:r>
      <w:r>
        <w:t xml:space="preserve">Research Team on Urban Development and Skilled Labor</w:t>
      </w:r>
      <w:r>
        <w:br/>
      </w:r>
      <w:r>
        <w:rPr>
          <w:iCs/>
          <w:i/>
        </w:rPr>
        <w:t xml:space="preserve">Institution: Institute for Sustainable Urban Studies, Dhaka University</w:t>
      </w:r>
    </w:p>
    <w:bookmarkStart w:id="20" w:name="abstract"/>
    <w:p>
      <w:pPr>
        <w:pStyle w:val="Heading3"/>
      </w:pPr>
      <w:r>
        <w:t xml:space="preserve">Abstract</w:t>
      </w:r>
    </w:p>
    <w:p>
      <w:pPr>
        <w:pStyle w:val="FirstParagraph"/>
      </w:pPr>
      <w:r>
        <w:t xml:space="preserve">This conference paper examines the critical role of the Carpenter profession within the rapidly expanding urban landscape of Bangladesh Dhaka. As one of South Asia's most densely populated and fastest-growing megacities, Dhaka presents unique challenges and opportunities for traditional trades. This study analyzes how local carpenters are adapting to modern construction demands, integrating sustainable practices, and navigating economic shifts. The paper argues that the modernization of the carpentry trade in Bangladesh Dhaka is essential not only for housing development but also for preserving cultural heritage while meeting contemporary safety and aesthetic standards.</w:t>
      </w:r>
    </w:p>
    <w:bookmarkEnd w:id="20"/>
    <w:bookmarkStart w:id="21" w:name="introduction"/>
    <w:p>
      <w:pPr>
        <w:pStyle w:val="Heading2"/>
      </w:pPr>
      <w:r>
        <w:t xml:space="preserve">1. Introduction</w:t>
      </w:r>
    </w:p>
    <w:p>
      <w:pPr>
        <w:pStyle w:val="FirstParagraph"/>
      </w:pPr>
      <w:r>
        <w:t xml:space="preserve">The city of Bangladesh Dhaka serves as the economic and cultural heartbeat of the nation. With a population exceeding twenty million, the demand for infrastructure, housing, and furniture is unprecedented. At the core of this construction boom lies a workforce that has historically relied on traditional skills: carpenters. However, as Bangladesh Dhaka modernizes at an exponential rate, the role of the Carpenter is undergoing a significant transformation. This paper explores this transition, focusing on how these artisans are balancing ancestral techniques with new technologies.</w:t>
      </w:r>
    </w:p>
    <w:p>
      <w:pPr>
        <w:pStyle w:val="BodyText"/>
      </w:pPr>
      <w:r>
        <w:t xml:space="preserve">In many developing nations, skilled trades are often viewed through a lens of informality. Yet, in Bangladesh Dhaka, carpenters operate within a complex ecosystem involving local communities, formal construction firms, and international design standards. Understanding the dynamics of this profession is crucial for urban planners and policymakers aiming to improve living conditions and economic stability in the capital region.</w:t>
      </w:r>
    </w:p>
    <w:bookmarkEnd w:id="21"/>
    <w:bookmarkStart w:id="22" w:name="X99ee57bcc4077ae91f71c808dffe5c3a2561090"/>
    <w:p>
      <w:pPr>
        <w:pStyle w:val="Heading2"/>
      </w:pPr>
      <w:r>
        <w:t xml:space="preserve">2. The Historical Context of Carpentry in Bangladesh Dhaka</w:t>
      </w:r>
    </w:p>
    <w:p>
      <w:pPr>
        <w:pStyle w:val="FirstParagraph"/>
      </w:pPr>
      <w:r>
        <w:t xml:space="preserve">Carpentry in Bangladesh has deep historical roots, dating back to the era of traditional wooden architecture found in rural Jatiyo Kotti (village) homes and historic palaces. In Bangladesh Dhaka, these traditions persisted even as colonial and post-colonial structures rose around them. For decades, a Carpenter in this region would typically work with local woods such as mango, jackfruit, or teak, utilizing hand tools passed down through generations.</w:t>
      </w:r>
    </w:p>
    <w:p>
      <w:pPr>
        <w:pStyle w:val="BodyText"/>
      </w:pPr>
      <w:r>
        <w:t xml:space="preserve">The socio-economic status of the Carpenter was often tied to their ability to produce intricate woodwork for religious and domestic purposes. However, the rapid urbanization of Bangladesh Dhaka in the late 20th century began to shift this dynamic. The availability of traditional timber decreased, forcing many carpenters to adapt or seek alternative livelihoods within the sprawling metropolis.</w:t>
      </w:r>
    </w:p>
    <w:bookmarkEnd w:id="22"/>
    <w:bookmarkStart w:id="23" w:name="challenges-facing-modern-carpenters"/>
    <w:p>
      <w:pPr>
        <w:pStyle w:val="Heading2"/>
      </w:pPr>
      <w:r>
        <w:t xml:space="preserve">3. Challenges Facing Modern Carpenters</w:t>
      </w:r>
    </w:p>
    <w:p>
      <w:pPr>
        <w:pStyle w:val="FirstParagraph"/>
      </w:pPr>
      <w:r>
        <w:t xml:space="preserve">The transition to modern construction materials has posed significant challenges for the traditional Carpenter in Bangladesh Dhaka. The rise of reinforced concrete, steel, and prefabricated components has reduced the demand for structural wooden joinery in high-rise buildings. Furthermore, environmental regulations regarding deforestation have made it difficult to source premium hardwoods legally.</w:t>
      </w:r>
    </w:p>
    <w:p>
      <w:pPr>
        <w:pStyle w:val="BodyText"/>
      </w:pPr>
      <w:r>
        <w:t xml:space="preserve">Additionally, safety standards in Bangladesh Dhaka are becoming more stringent. Many traditional carpentry practices do not meet current fire safety and structural integrity codes required by the Rajuk (Rajdhani Unnayan Kartripakkha), the capital development authority. This regulatory gap creates tension between established craftsmen and modern building requirements, often forcing Carpenters to operate in informal sectors where oversight is minimal.</w:t>
      </w:r>
    </w:p>
    <w:bookmarkEnd w:id="23"/>
    <w:bookmarkStart w:id="24" w:name="adaptation-and-technological-integration"/>
    <w:p>
      <w:pPr>
        <w:pStyle w:val="Heading2"/>
      </w:pPr>
      <w:r>
        <w:t xml:space="preserve">4. Adaptation and Technological Integration</w:t>
      </w:r>
    </w:p>
    <w:p>
      <w:pPr>
        <w:pStyle w:val="FirstParagraph"/>
      </w:pPr>
      <w:r>
        <w:t xml:space="preserve">Despite these challenges, numerous Carpenters in Bangladesh Dhaka are demonstrating remarkable resilience and adaptability. There is a growing trend toward the adoption of power tools, CNC (Computer Numerical Control) machines for decorative elements, and engineered wood products such as MDF (Medium Density Fiberboard) and plywood.</w:t>
      </w:r>
    </w:p>
    <w:p>
      <w:pPr>
        <w:pStyle w:val="BodyText"/>
      </w:pPr>
      <w:r>
        <w:t xml:space="preserve">Younger generations of Carpenters are increasingly seeking formal training in vocational institutes across Dhaka. These programs focus not only on technical skills but also on design software usage, enabling them to collaborate with architects who utilize AutoCAD or SketchUp. This integration allows traditional craftsmanship to meet the aesthetic and functional demands of modern interior design in upscale neighborhoods like Gulshan, Banani, and Dhanmondi.</w:t>
      </w:r>
    </w:p>
    <w:p>
      <w:pPr>
        <w:pStyle w:val="BodyText"/>
      </w:pPr>
      <w:r>
        <w:t xml:space="preserve">Moreover, the concept of modular furniture has gained traction among middle-class families in Bangladesh Dhaka. Carpenters are now producing customizable, space-saving solutions suitable for smaller urban apartments. This shift represents a move from bespoke, heavy wooden structures to lighter, more versatile designs that reflect contemporary lifestyle needs.</w:t>
      </w:r>
    </w:p>
    <w:bookmarkEnd w:id="24"/>
    <w:bookmarkStart w:id="25" w:name="Xa0a94459549d14722e02a5f7642fae24a926199"/>
    <w:p>
      <w:pPr>
        <w:pStyle w:val="Heading2"/>
      </w:pPr>
      <w:r>
        <w:t xml:space="preserve">5. Sustainability and Eco-Friendly Practices</w:t>
      </w:r>
    </w:p>
    <w:p>
      <w:pPr>
        <w:pStyle w:val="FirstParagraph"/>
      </w:pPr>
      <w:r>
        <w:t xml:space="preserve">Sustainability is becoming a key focus in the construction sector of Bangladesh Dhaka. Carpenters are increasingly utilizing reclaimed wood from demolished buildings or agricultural waste materials to create sustainable furniture pieces. This practice not only reduces environmental impact but also appeals to a growing market segment interested in eco-friendly products.</w:t>
      </w:r>
    </w:p>
    <w:p>
      <w:pPr>
        <w:pStyle w:val="BodyText"/>
      </w:pPr>
      <w:r>
        <w:t xml:space="preserve">Collaborations between local Carpenters and international NGOs have facilitated the introduction of green building practices. For instance, some initiatives teach carpenters how to use non-toxic finishes and adhesives, ensuring healthier indoor environments for residents. These efforts highlight the potential for traditional trades to contribute positively to environmental conservation goals.</w:t>
      </w:r>
    </w:p>
    <w:bookmarkEnd w:id="25"/>
    <w:bookmarkStart w:id="26" w:name="Xc1ac02cf2bc3c3fc062855ec9984df9391551e3"/>
    <w:p>
      <w:pPr>
        <w:pStyle w:val="Heading2"/>
      </w:pPr>
      <w:r>
        <w:t xml:space="preserve">6. Socio-Economic Impact and Policy Recommendations</w:t>
      </w:r>
    </w:p>
    <w:p>
      <w:pPr>
        <w:pStyle w:val="FirstParagraph"/>
      </w:pPr>
      <w:r>
        <w:t xml:space="preserve">The economic contribution of Carpenters in Bangladesh Dhaka is substantial, yet their working conditions remain precarious. Many laborers lack access to social security, health insurance, or formal contracts. To address this, policymakers should consider implementing certification programs that recognize the skills of traditional artisans while ensuring they adhere to safety standards.</w:t>
      </w:r>
    </w:p>
    <w:p>
      <w:pPr>
        <w:pStyle w:val="BodyText"/>
      </w:pPr>
      <w:r>
        <w:t xml:space="preserve">Furthermore, creating cooperative structures for Carpenters could empower them to negotiate better wages and access credit facilities. Digital platforms connecting clients directly with verified craftsmen can also enhance transparency and reduce exploitation by middlemen.</w:t>
      </w:r>
    </w:p>
    <w:bookmarkEnd w:id="26"/>
    <w:bookmarkStart w:id="27" w:name="conclusion"/>
    <w:p>
      <w:pPr>
        <w:pStyle w:val="Heading2"/>
      </w:pPr>
      <w:r>
        <w:t xml:space="preserve">7. Conclusion</w:t>
      </w:r>
    </w:p>
    <w:p>
      <w:pPr>
        <w:pStyle w:val="FirstParagraph"/>
      </w:pPr>
      <w:r>
        <w:t xml:space="preserve">The story of the Carpenter in Bangladesh Dhaka is one of resilience, adaptation, and quiet innovation. As the city continues to grow vertically and horizontally, the demand for skilled woodwork remains strong, albeit evolving in nature. By embracing technology, sustainable practices, and formal recognition, Carpenters can secure their place in modern urban development.</w:t>
      </w:r>
    </w:p>
    <w:p>
      <w:pPr>
        <w:pStyle w:val="BodyText"/>
      </w:pPr>
      <w:r>
        <w:t xml:space="preserve">It is imperative that stakeholders—including government bodies, educational institutions, and private enterprises—support this transition. Investing in the professionalization of the carpentry trade will not only preserve a rich cultural heritage but also drive economic growth and improve construction quality across Bangladesh Dhaka. The future of urban living in Dhaka depends on integrating these essential artisans into its modern framework.</w:t>
      </w:r>
    </w:p>
    <w:bookmarkEnd w:id="27"/>
    <w:bookmarkStart w:id="28" w:name="references"/>
    <w:p>
      <w:pPr>
        <w:pStyle w:val="Heading2"/>
      </w:pPr>
      <w:r>
        <w:t xml:space="preserve">References</w:t>
      </w:r>
    </w:p>
    <w:p>
      <w:pPr>
        <w:numPr>
          <w:ilvl w:val="0"/>
          <w:numId w:val="1001"/>
        </w:numPr>
        <w:pStyle w:val="Compact"/>
      </w:pPr>
      <w:r>
        <w:t xml:space="preserve">Rahman, M. (2019). *Urbanization and Traditional Crafts in South Asia*. Journal of Asian Studies.</w:t>
      </w:r>
    </w:p>
    <w:p>
      <w:pPr>
        <w:numPr>
          <w:ilvl w:val="0"/>
          <w:numId w:val="1001"/>
        </w:numPr>
        <w:pStyle w:val="Compact"/>
      </w:pPr>
      <w:r>
        <w:t xml:space="preserve">Mohammed, S., &amp; Ali, K. (2021). *The Impact of Green Building Policies on Skilled Labor in Dhaka*. Bangladesh Development Studies.</w:t>
      </w:r>
    </w:p>
    <w:p>
      <w:pPr>
        <w:numPr>
          <w:ilvl w:val="0"/>
          <w:numId w:val="1001"/>
        </w:numPr>
        <w:pStyle w:val="Compact"/>
      </w:pPr>
      <w:r>
        <w:t xml:space="preserve">Rajuk Annual Report. (2023). *Building Standards and Construction Safety Guidelines*. Rajdhani Unnayan Kartripakkha.</w:t>
      </w:r>
    </w:p>
    <w:p>
      <w:pPr>
        <w:numPr>
          <w:ilvl w:val="0"/>
          <w:numId w:val="1001"/>
        </w:numPr>
        <w:pStyle w:val="Compact"/>
      </w:pPr>
      <w:r>
        <w:t xml:space="preserve">Hossain, T. (2020). *Sustainable Materials in Traditional Carpentry: A Case Study of Dhaka City*. International Journal of Sustainable Architecture.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Carpenter Trade in Bangladesh Dhaka</dc:title>
  <dc:creator/>
  <dc:language>en</dc:language>
  <cp:keywords/>
  <dcterms:created xsi:type="dcterms:W3CDTF">2026-07-29T21:50:59Z</dcterms:created>
  <dcterms:modified xsi:type="dcterms:W3CDTF">2026-07-29T21:50:59Z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