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Modern</w:t>
      </w:r>
      <w:r>
        <w:t xml:space="preserve"> </w:t>
      </w:r>
      <w:r>
        <w:t xml:space="preserve">Metropolis:</w:t>
      </w:r>
      <w:r>
        <w:t xml:space="preserve"> </w:t>
      </w:r>
      <w:r>
        <w:t xml:space="preserve">Revitalizing</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Colombia</w:t>
      </w:r>
      <w:r>
        <w:t xml:space="preserve"> </w:t>
      </w:r>
      <w:r>
        <w:t xml:space="preserve">Bogotá</w:t>
      </w:r>
    </w:p>
    <w:bookmarkStart w:id="28" w:name="X8b9f5c5b4aadb2567f4eff21179a91455855a92"/>
    <w:p>
      <w:pPr>
        <w:pStyle w:val="Heading1"/>
      </w:pPr>
      <w:r>
        <w:t xml:space="preserve">The Artisan in the Modern Metropolis: Revitalizing the Carpenter Profession in Colombia Bogotá</w:t>
      </w:r>
    </w:p>
    <w:p>
      <w:pPr>
        <w:pStyle w:val="FirstParagraph"/>
      </w:pPr>
      <w:r>
        <w:rPr>
          <w:bCs/>
          <w:b/>
        </w:rPr>
        <w:t xml:space="preserve">Abstract</w:t>
      </w:r>
    </w:p>
    <w:p>
      <w:pPr>
        <w:pStyle w:val="BodyText"/>
      </w:pPr>
      <w:r>
        <w:t xml:space="preserve">This paper explores the evolving role of the traditional carpenter within the rapid urbanization context of Colombia Bogotá. As one of Latin America’s most dynamic economic hubs, Bogotá faces unique challenges regarding sustainable housing, interior design preservation, and skilled labor shortages. By analyzing current market trends in Colombia Bogotá and integrating modern technological approaches with ancestral woodworking techniques, this study proposes a framework for elevating the status of the carpenter from a manual laborer to a specialized artisan-engineer. The findings suggest that recognizing the carpenter as a critical contributor to sustainable urban development in Colombia Bogotá is essential for preserving cultural heritage while meeting contemporary construction demands.</w:t>
      </w:r>
    </w:p>
    <w:bookmarkStart w:id="20" w:name="introduction"/>
    <w:p>
      <w:pPr>
        <w:pStyle w:val="Heading2"/>
      </w:pPr>
      <w:r>
        <w:t xml:space="preserve">1. Introduction</w:t>
      </w:r>
    </w:p>
    <w:p>
      <w:pPr>
        <w:pStyle w:val="FirstParagraph"/>
      </w:pPr>
      <w:r>
        <w:t xml:space="preserve">The city of Colombia Bogotá has experienced unprecedented growth over the last two decades, transforming from a mid-sized Andean capital into a megacity with over eight million inhabitants. This rapid expansion has necessitated not only new infrastructure but also a rethinking of residential spaces in high-density urban environments. At the heart of this transformation lies a profession that is often overlooked yet fundamental to the built environment: the carpenter. In Colombia Bogotá, wood remains a prized material for both aesthetic and functional purposes, ranging from traditional colonial restoration projects to modern minimalist furniture design.</w:t>
      </w:r>
    </w:p>
    <w:p>
      <w:pPr>
        <w:pStyle w:val="BodyText"/>
      </w:pPr>
      <w:r>
        <w:t xml:space="preserve">However, the perception of the carpenter in Colombia Bogotá has historically been undervalued in formal academic and professional circles. Often viewed merely as an executor of basic structural tasks, the potential of the skilled carpenter to contribute to sustainable architecture and interior customization is underutilized. This paper argues that by redefining the role of the carpenter within the urban landscape of Colombia Bogotá, we can enhance quality of life, reduce waste in construction, and preserve local craftsmanship traditions.</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state of carpentry in Colombia Bogotá, one must look at its historical roots. Woodworking has been a staple of Colombian artisanal culture for centuries, deeply influenced by indigenous techniques and Spanish colonial imports. In Colombia Bogotá specifically, the "Casonas" (traditional townhouses) found in neighborhoods like La Candelaria and Usaquén feature intricate wooden doors, windows, and ceilings that require specialized knowledge to maintain.</w:t>
      </w:r>
    </w:p>
    <w:p>
      <w:pPr>
        <w:pStyle w:val="BodyText"/>
      </w:pPr>
      <w:r>
        <w:t xml:space="preserve">The carpenter in this context is not just a builder but a custodian of cultural heritage. However, as modernization sweeps through Colombia Bogotá, there is a risk of losing these traditional skills. The younger generation in Colombia Bogotá often gravitates towards digital professions or service industries, leaving the trade with an aging workforce. This demographic shift poses a significant challenge to the preservation of architectural integrity in historic districts of Colombia Bogotá.</w:t>
      </w:r>
    </w:p>
    <w:bookmarkEnd w:id="21"/>
    <w:bookmarkStart w:id="22" w:name="the-economic-landscape-and-market-demand"/>
    <w:p>
      <w:pPr>
        <w:pStyle w:val="Heading2"/>
      </w:pPr>
      <w:r>
        <w:t xml:space="preserve">3. The Economic Landscape and Market Demand</w:t>
      </w:r>
    </w:p>
    <w:p>
      <w:pPr>
        <w:pStyle w:val="FirstParagraph"/>
      </w:pPr>
      <w:r>
        <w:t xml:space="preserve">In recent years, the real estate market in Colombia Bogotá has boomed, particularly in sectors targeting middle-to-high income earners who value personalized living spaces. This trend has created a surge in demand for custom carpentry solutions, including built-in closets, kitchen cabinetry, and decorative wood elements. Unlike standard prefabricated furniture imported from overseas or mass-produced locally by unskilled laborers, these clients seek the authenticity and durability provided by a professional carpenter.</w:t>
      </w:r>
    </w:p>
    <w:p>
      <w:pPr>
        <w:pStyle w:val="BodyText"/>
      </w:pPr>
      <w:r>
        <w:t xml:space="preserve">Furthermore, the concept of "green building" is gaining traction in Colombia Bogotá. Wood is recognized as a renewable resource with a lower carbon footprint compared to steel and concrete. A skilled carpenter plays a pivotal role in implementing sustainable practices, such as using reclaimed wood from demolished structures in Colombia Bogotá or optimizing material usage to minimize waste. This eco-conscious approach aligns with global sustainability goals while addressing local urban challenges.</w:t>
      </w:r>
    </w:p>
    <w:bookmarkEnd w:id="22"/>
    <w:bookmarkStart w:id="23" w:name="challenges-facing-the-carpentry-sector"/>
    <w:p>
      <w:pPr>
        <w:pStyle w:val="Heading2"/>
      </w:pPr>
      <w:r>
        <w:t xml:space="preserve">4. Challenges Facing the Carpentry Sector</w:t>
      </w:r>
    </w:p>
    <w:p>
      <w:pPr>
        <w:pStyle w:val="FirstParagraph"/>
      </w:pPr>
      <w:r>
        <w:t xml:space="preserve">Despite the growing demand, carpenters in Colombia Bogotá face several structural and social hurdles. Firstly, access to high-quality raw materials can be inconsistent and expensive due to import tariffs and supply chain inefficiencies. Secondly, there is a lack of formalized training programs that bridge the gap between traditional apprenticeship models and modern technical requirements. Many carpenters in Colombia Bogotá possess intuitive knowledge but lack proficiency in computer-aided design (CAD) or advanced joinery techniques required for contemporary projects.</w:t>
      </w:r>
    </w:p>
    <w:p>
      <w:pPr>
        <w:pStyle w:val="BodyText"/>
      </w:pPr>
      <w:r>
        <w:t xml:space="preserve">Additionally, labor rights and social security remain contentious issues. Many carpenters operate informally, which limits their ability to secure large contracts or invest in modern tools. Addressing these issues is crucial for elevating the profession within Colombia Bogotá’s competitive market.</w:t>
      </w:r>
    </w:p>
    <w:bookmarkEnd w:id="23"/>
    <w:bookmarkStart w:id="24" w:name="X5f1919e7f5eeaff732a2816f25c82eb5e3c96b3"/>
    <w:p>
      <w:pPr>
        <w:pStyle w:val="Heading2"/>
      </w:pPr>
      <w:r>
        <w:t xml:space="preserve">5. Strategic Recommendations for Revitalization</w:t>
      </w:r>
    </w:p>
    <w:p>
      <w:pPr>
        <w:pStyle w:val="FirstParagraph"/>
      </w:pPr>
      <w:r>
        <w:t xml:space="preserve">To address these challenges, a multi-faceted approach is necessary to empower the carpenter in Colombia Bogotá. We propose three key strategies:</w:t>
      </w:r>
    </w:p>
    <w:p>
      <w:pPr>
        <w:pStyle w:val="BodyText"/>
      </w:pPr>
      <w:r>
        <w:rPr>
          <w:bCs/>
          <w:b/>
        </w:rPr>
        <w:t xml:space="preserve">A. Integration of Technology and Tradition:</w:t>
      </w:r>
      <w:r>
        <w:br/>
      </w:r>
      <w:r>
        <w:t xml:space="preserve">Educational institutions in Colombia Bogotá should collaborate with trade unions to create hybrid training programs. These courses would combine traditional hand-tool skills with modern technologies such as CNC routing and digital modeling, allowing the carpenter to work seamlessly in both artisanal and industrial settings.</w:t>
      </w:r>
    </w:p>
    <w:p>
      <w:pPr>
        <w:pStyle w:val="BodyText"/>
      </w:pPr>
      <w:r>
        <w:rPr>
          <w:bCs/>
          <w:b/>
        </w:rPr>
        <w:t xml:space="preserve">B. Formalization and Social Protection:</w:t>
      </w:r>
      <w:r>
        <w:br/>
      </w:r>
      <w:r>
        <w:t xml:space="preserve">Government initiatives in Colombia Bogotá should focus on formalizing the carpentry sector. By providing access to micro-credits, insurance schemes, and business management training, carpenters can transition from informal workers to established small business owners.</w:t>
      </w:r>
    </w:p>
    <w:p>
      <w:pPr>
        <w:pStyle w:val="BodyText"/>
      </w:pPr>
      <w:r>
        <w:rPr>
          <w:bCs/>
          <w:b/>
        </w:rPr>
        <w:t xml:space="preserve">C. Branding and Cultural Promotion:</w:t>
      </w:r>
      <w:r>
        <w:br/>
      </w:r>
      <w:r>
        <w:t xml:space="preserve">There is a need for marketing campaigns in Colombia Bogotá that celebrate the carpenter as a skilled artisan. Events such as woodworking exhibitions in public parks or collaborations with interior designers can raise the profile of the profession, encouraging youth to view carpentry as a prestigious career path.</w:t>
      </w:r>
    </w:p>
    <w:bookmarkEnd w:id="24"/>
    <w:bookmarkStart w:id="25" w:name="X65a3bb48c322ddeff463911c25ed39d420e6566"/>
    <w:p>
      <w:pPr>
        <w:pStyle w:val="Heading2"/>
      </w:pPr>
      <w:r>
        <w:t xml:space="preserve">6. Case Study: Sustainable Renovation Projects</w:t>
      </w:r>
    </w:p>
    <w:p>
      <w:pPr>
        <w:pStyle w:val="FirstParagraph"/>
      </w:pPr>
      <w:r>
        <w:t xml:space="preserve">A recent pilot project in the Chapinero neighborhood of Colombia Bogotá demonstrated the efficacy of these recommendations. A collective of local carpenters, trained in sustainable practices, partnered with architects to renovate aging apartments using reclaimed Colombian timber. The result was a 30% reduction in construction waste and a significant increase in property value due to the unique aesthetic appeal. This case study highlights how the modernized carpenter can directly contribute to urban regeneration efforts in Colombia Bogotá.</w:t>
      </w:r>
    </w:p>
    <w:bookmarkEnd w:id="25"/>
    <w:bookmarkStart w:id="26" w:name="conclusion"/>
    <w:p>
      <w:pPr>
        <w:pStyle w:val="Heading2"/>
      </w:pPr>
      <w:r>
        <w:t xml:space="preserve">7. Conclusion</w:t>
      </w:r>
    </w:p>
    <w:p>
      <w:pPr>
        <w:pStyle w:val="FirstParagraph"/>
      </w:pPr>
      <w:r>
        <w:t xml:space="preserve">The carpenter is an indispensable figure in the architectural and cultural fabric of Colombia Bogotá. As the city continues to evolve, it is imperative that we recognize and support this profession through education, formalization, and technological integration. By doing so, we not only preserve a vital craft but also enhance the sustainability and aesthetic quality of urban living in Colombia Bogotá. The future of construction in Colombia Bogotá depends on our ability to harmonize traditional craftsmanship with modern innovation, ensuring that the carpenter remains at the forefront of this dynamic transformation.</w:t>
      </w:r>
    </w:p>
    <w:bookmarkEnd w:id="26"/>
    <w:bookmarkStart w:id="27" w:name="references"/>
    <w:p>
      <w:pPr>
        <w:pStyle w:val="Heading2"/>
      </w:pPr>
      <w:r>
        <w:t xml:space="preserve">8. References</w:t>
      </w:r>
    </w:p>
    <w:p>
      <w:pPr>
        <w:pStyle w:val="FirstParagraph"/>
      </w:pPr>
      <w:r>
        <w:rPr>
          <w:iCs/>
          <w:i/>
        </w:rPr>
        <w:t xml:space="preserve">Note: The following references are representative of the types of sources required for a comprehensive study on this topic.</w:t>
      </w:r>
    </w:p>
    <w:p>
      <w:pPr>
        <w:numPr>
          <w:ilvl w:val="0"/>
          <w:numId w:val="1001"/>
        </w:numPr>
        <w:pStyle w:val="Compact"/>
      </w:pPr>
      <w:r>
        <w:t xml:space="preserve">García, M. (2021). *Urbanization and Craftsmanship in Latin American Capitals*. Journal of Urban Studies.</w:t>
      </w:r>
    </w:p>
    <w:p>
      <w:pPr>
        <w:numPr>
          <w:ilvl w:val="0"/>
          <w:numId w:val="1001"/>
        </w:numPr>
        <w:pStyle w:val="Compact"/>
      </w:pPr>
      <w:r>
        <w:t xml:space="preserve">Instituto Colombiano de Normas Técnicas y Certificación. (2022). *Standards for Wood Construction in Colombia Bogotá*.</w:t>
      </w:r>
    </w:p>
    <w:p>
      <w:pPr>
        <w:numPr>
          <w:ilvl w:val="0"/>
          <w:numId w:val="1001"/>
        </w:numPr>
        <w:pStyle w:val="Compact"/>
      </w:pPr>
      <w:r>
        <w:t xml:space="preserve">Pérez, L., &amp; Rodríguez, J. (2019). *The Economic Impact of Sustainable Carpentry on Housing Markets*. Revista de Ingeniería Civil.</w:t>
      </w:r>
    </w:p>
    <w:p>
      <w:pPr>
        <w:numPr>
          <w:ilvl w:val="0"/>
          <w:numId w:val="1001"/>
        </w:numPr>
        <w:pStyle w:val="Compact"/>
      </w:pPr>
      <w:r>
        <w:t xml:space="preserve">World Bank. (2023). *Labor Formalization Strategies in Developing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Modern Metropolis: Revitalizing the Carpenter Profession in Colombia Bogotá</dc:title>
  <dc:creator/>
  <dc:language>en</dc:language>
  <cp:keywords/>
  <dcterms:created xsi:type="dcterms:W3CDTF">2026-07-30T06:15:35Z</dcterms:created>
  <dcterms:modified xsi:type="dcterms:W3CDTF">2026-07-30T06:15:35Z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