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Revival</w:t>
      </w:r>
      <w:r>
        <w:t xml:space="preserve"> </w:t>
      </w:r>
      <w:r>
        <w:t xml:space="preserve">of</w:t>
      </w:r>
      <w:r>
        <w:t xml:space="preserve"> </w:t>
      </w:r>
      <w:r>
        <w:t xml:space="preserve">Artisanal</w:t>
      </w:r>
      <w:r>
        <w:t xml:space="preserve"> </w:t>
      </w:r>
      <w:r>
        <w:t xml:space="preserve">Carpentry</w:t>
      </w:r>
      <w:r>
        <w:t xml:space="preserve"> </w:t>
      </w:r>
      <w:r>
        <w:t xml:space="preserve">in</w:t>
      </w:r>
      <w:r>
        <w:t xml:space="preserve"> </w:t>
      </w:r>
      <w:r>
        <w:t xml:space="preserve">Alexandria:</w:t>
      </w:r>
      <w:r>
        <w:t xml:space="preserve"> </w:t>
      </w:r>
      <w:r>
        <w:t xml:space="preserve">Bridging</w:t>
      </w:r>
      <w:r>
        <w:t xml:space="preserve"> </w:t>
      </w:r>
      <w:r>
        <w:t xml:space="preserve">Heritage</w:t>
      </w:r>
      <w:r>
        <w:t xml:space="preserve"> </w:t>
      </w:r>
      <w:r>
        <w:t xml:space="preserve">and</w:t>
      </w:r>
      <w:r>
        <w:t xml:space="preserve"> </w:t>
      </w:r>
      <w:r>
        <w:t xml:space="preserve">Modernity</w:t>
      </w:r>
    </w:p>
    <w:bookmarkStart w:id="31" w:name="X5183da0fb1507ea8e99f4446bb1426282c77f0c"/>
    <w:p>
      <w:pPr>
        <w:pStyle w:val="Heading1"/>
      </w:pPr>
      <w:r>
        <w:t xml:space="preserve">The Revival of Artisanal Carpentry in Alexandria: Bridging Heritage and Modernity in the Context of Egypt Alexandria</w:t>
      </w:r>
    </w:p>
    <w:p>
      <w:pPr>
        <w:pStyle w:val="FirstParagraph"/>
      </w:pPr>
      <w:r>
        <w:rPr>
          <w:bCs/>
          <w:b/>
        </w:rPr>
        <w:t xml:space="preserve">Author:</w:t>
      </w:r>
      <w:r>
        <w:t xml:space="preserve"> </w:t>
      </w:r>
      <w:r>
        <w:t xml:space="preserve">[Your Name/Organization]</w:t>
      </w:r>
      <w:r>
        <w:br/>
      </w:r>
      <w:r>
        <w:rPr>
          <w:iCs/>
          <w:i/>
        </w:rPr>
        <w:t xml:space="preserve">Institute of Traditional Arts and Architectural Conservation, Alexandria, Egypt</w:t>
      </w:r>
    </w:p>
    <w:bookmarkStart w:id="20" w:name="abstract"/>
    <w:p>
      <w:pPr>
        <w:pStyle w:val="Heading2"/>
      </w:pPr>
      <w:r>
        <w:t xml:space="preserve">Abstract</w:t>
      </w:r>
    </w:p>
    <w:p>
      <w:pPr>
        <w:pStyle w:val="FirstParagraph"/>
      </w:pPr>
      <w:r>
        <w:t xml:space="preserve">This conference paper explores the critical role of the traditional Carpenter within the rapidly evolving urban landscape of Egypt Alexandria. As a historic maritime hub and cultural crossroads, Alexandria possesses a unique architectural heritage that relies heavily on intricate woodworking traditions. However, modern industrialization and changing economic dynamics have threatened these skills. This study examines how integrating traditional carpentry techniques with contemporary design can revitalize the local economy while preserving the cultural identity of Egypt Alexandria. By analyzing case studies of restored historic buildings and new sustainable construction projects, we argue that the Carpenter is not merely a tradesperson but a custodian of intangible cultural heritage essential for the future sustainability of Egyptian urban centers.</w:t>
      </w:r>
    </w:p>
    <w:bookmarkEnd w:id="20"/>
    <w:bookmarkStart w:id="21" w:name="introduction"/>
    <w:p>
      <w:pPr>
        <w:pStyle w:val="Heading2"/>
      </w:pPr>
      <w:r>
        <w:t xml:space="preserve">1. Introduction</w:t>
      </w:r>
    </w:p>
    <w:p>
      <w:pPr>
        <w:pStyle w:val="FirstParagraph"/>
      </w:pPr>
      <w:r>
        <w:t xml:space="preserve">Alexandria, the jewel of Egypt’s Mediterranean coast, has long been synonymous with trade, innovation, and cultural synthesis. For centuries, its skyline has been defined not only by its lighthouses and libraries but also by the intricate wooden details adorning its residential palaces (Awamel), commercial buildings, and public spaces. At the heart of this architectural legacy stands the Carpenter, an artisan whose skill has shaped the physical environment of Egypt Alexandria for generations. Yet, in recent decades, the prominence of this profession has waned due to mass-produced materials and a lack of institutional support for traditional crafts.</w:t>
      </w:r>
    </w:p>
    <w:p>
      <w:pPr>
        <w:pStyle w:val="BodyText"/>
      </w:pPr>
      <w:r>
        <w:t xml:space="preserve">This paper seeks to address the urgent need to document, preserve, and modernize carpentry practices in Egypt Alexandria. As we approach new phases of urban renewal and tourism development in Alexandria, it is imperative that policymakers, architects, and artisans collaborate to ensure that the Carpenter remains a relevant and respected figure in the construction sector. We propose that recognizing the Carpenter as a key stakeholder in heritage conservation is vital for maintaining the distinct character of Egypt Alexandria against homogenizing global trends.</w:t>
      </w:r>
    </w:p>
    <w:bookmarkEnd w:id="21"/>
    <w:bookmarkStart w:id="22" w:name="X674f16b8a75ce3e9e4fab677c81c395ce69a20b"/>
    <w:p>
      <w:pPr>
        <w:pStyle w:val="Heading2"/>
      </w:pPr>
      <w:r>
        <w:t xml:space="preserve">2. Historical Context: The Carpenter in Alexandrian Architecture</w:t>
      </w:r>
    </w:p>
    <w:p>
      <w:pPr>
        <w:pStyle w:val="FirstParagraph"/>
      </w:pPr>
      <w:r>
        <w:t xml:space="preserve">To understand the contemporary significance of carpentry, one must first appreciate its historical roots in Egypt Alexandria. During the Greco-Roman and later Islamic periods, wood was a primary material for roofing, doorways, windows, and decorative interiors. The famous libraries of antiquity relied on vast collections stored in wooden cabinets and shelves crafted by master Carpenters who understood both structural integrity and aesthetic beauty.</w:t>
      </w:r>
    </w:p>
    <w:p>
      <w:pPr>
        <w:pStyle w:val="BodyText"/>
      </w:pPr>
      <w:r>
        <w:t xml:space="preserve">In the 19th century Alexandria boom, under Khedive Ismail Pasha’s modernization efforts, European influences merged with local traditions. This era saw the rise of elaborate wooden mashrabiya screens, carved teak doors, and parquet flooring in villas across areas like Montaza and Raml Station. The local Carpenter adapted to these new styles while retaining indigenous techniques passed down through guilds. These artisans utilized locally sourced timber such as acacia, palm wood, and imported teak or mahogany from East Africa via the port of Alexandria. The result was a distinctive Alexandrian aesthetic that blended Mediterranean elegance with Middle Eastern craftsmanship.</w:t>
      </w:r>
    </w:p>
    <w:bookmarkEnd w:id="22"/>
    <w:bookmarkStart w:id="23" w:name="X4c7b1cf0dc1112b38896d2e68e0d0b1a751134e"/>
    <w:p>
      <w:pPr>
        <w:pStyle w:val="Heading2"/>
      </w:pPr>
      <w:r>
        <w:t xml:space="preserve">3. Challenges Facing Traditional Carpentry Today</w:t>
      </w:r>
    </w:p>
    <w:p>
      <w:pPr>
        <w:pStyle w:val="FirstParagraph"/>
      </w:pPr>
      <w:r>
        <w:t xml:space="preserve">Despite its rich history, the profession of Carpenter in Egypt Alexandria faces severe challenges. Firstly, there is a shortage of skilled labor due to an aging workforce and a lack of formal apprenticeship programs for younger generations. Many young people view traditional carpentry as less lucrative or prestigious compared to modern construction engineering or technology sectors.</w:t>
      </w:r>
    </w:p>
    <w:p>
      <w:pPr>
        <w:pStyle w:val="BodyText"/>
      </w:pPr>
      <w:r>
        <w:t xml:space="preserve">Secondly, the availability of high-quality native timber has diminished due to environmental changes and import restrictions. This forces Carpenters in Egypt Alexandria to rely on composite materials or cheaper imports, which may not be suitable for traditional restoration projects requiring authenticity. Furthermore, the rapid pace of modern construction prioritizes speed over detail, leading to a devaluation of handcrafted wooden elements.</w:t>
      </w:r>
    </w:p>
    <w:p>
      <w:pPr>
        <w:pStyle w:val="BodyText"/>
      </w:pPr>
      <w:r>
        <w:t xml:space="preserve">Finally, there is a lack of integrated policy support. While Egypt has recognized certain crafts as national heritage, specific initiatives targeting urban carpentry in Alexandria are fragmented. Without coordinated efforts between the Ministry of Culture and local municipal authorities in Egypt Alexandria, many historic wooden structures deteriorate beyond repair due to neglect or improper renovation by unqualified workers.</w:t>
      </w:r>
    </w:p>
    <w:bookmarkEnd w:id="23"/>
    <w:bookmarkStart w:id="27" w:name="Xe0f7e6f628d2d4e02dcad643ff0a984cf706aab"/>
    <w:p>
      <w:pPr>
        <w:pStyle w:val="Heading2"/>
      </w:pPr>
      <w:r>
        <w:t xml:space="preserve">4. Strategic Integration: Revitalizing the Craft</w:t>
      </w:r>
    </w:p>
    <w:p>
      <w:pPr>
        <w:pStyle w:val="FirstParagraph"/>
      </w:pPr>
      <w:r>
        <w:t xml:space="preserve">To reverse this decline, we propose a multi-faceted strategy centered on three pillars: Education, Innovation, and Market Development.</w:t>
      </w:r>
    </w:p>
    <w:bookmarkStart w:id="24" w:name="educational-initiatives"/>
    <w:p>
      <w:pPr>
        <w:pStyle w:val="Heading3"/>
      </w:pPr>
      <w:r>
        <w:t xml:space="preserve">4.1 Educational Initiatives</w:t>
      </w:r>
    </w:p>
    <w:p>
      <w:pPr>
        <w:pStyle w:val="FirstParagraph"/>
      </w:pPr>
      <w:r>
        <w:t xml:space="preserve">The foundation of any successful revival lies in education. Vocational training centers in Egypt Alexandria should establish dedicated carpentry workshops that teach both traditional joinery techniques and modern safety standards. Partnering with international heritage organizations such as UNESCO or ICCROM can provide curricula that emphasize the historical significance of each technique. Apprenticeships should be incentivized through stipends and certification recognized by local building authorities.</w:t>
      </w:r>
    </w:p>
    <w:bookmarkEnd w:id="24"/>
    <w:bookmarkStart w:id="25" w:name="technological-innovation"/>
    <w:p>
      <w:pPr>
        <w:pStyle w:val="Heading3"/>
      </w:pPr>
      <w:r>
        <w:t xml:space="preserve">4.2 Technological Innovation</w:t>
      </w:r>
    </w:p>
    <w:p>
      <w:pPr>
        <w:pStyle w:val="FirstParagraph"/>
      </w:pPr>
      <w:r>
        <w:t xml:space="preserve">The role of the modern Carpenter in Egypt Alexandria must evolve to include digital literacy. Integration of Computer Numerical Control (CNC) machining alongside hand tools allows for precision while retaining artisanal design. This hybrid approach enables Carpenters to produce complex geometric patterns characteristic of Alexandrian heritage at a scale suitable for contemporary markets. Training programs should include modules on CAD software and sustainable material sourcing, empowering the Carpenter to work in tandem with modern architects.</w:t>
      </w:r>
    </w:p>
    <w:bookmarkEnd w:id="25"/>
    <w:bookmarkStart w:id="26" w:name="market-development-and-branding"/>
    <w:p>
      <w:pPr>
        <w:pStyle w:val="Heading3"/>
      </w:pPr>
      <w:r>
        <w:t xml:space="preserve">4.3 Market Development and Branding</w:t>
      </w:r>
    </w:p>
    <w:p>
      <w:pPr>
        <w:pStyle w:val="FirstParagraph"/>
      </w:pPr>
      <w:r>
        <w:t xml:space="preserve">Promoting "Made in Alexandria" wooden crafts can stimulate demand. Local government initiatives could create a certification label for authentic Alexandrian carpentry, ensuring quality and provenance. This branding would appeal to both domestic consumers seeking heritage homes and international tourists looking for genuine artisanal products. Additionally, integrating restored wooden elements into new sustainable building projects in Egypt Alexandria can demonstrate the versatility of traditional carpentry in modern green architecture.</w:t>
      </w:r>
    </w:p>
    <w:bookmarkEnd w:id="26"/>
    <w:bookmarkEnd w:id="27"/>
    <w:bookmarkStart w:id="28" w:name="X4fac2357fb7a4034ce8d05f699d55458affc773"/>
    <w:p>
      <w:pPr>
        <w:pStyle w:val="Heading2"/>
      </w:pPr>
      <w:r>
        <w:t xml:space="preserve">5. Case Study: Restoration of the Montaza District Villas</w:t>
      </w:r>
    </w:p>
    <w:p>
      <w:pPr>
        <w:pStyle w:val="FirstParagraph"/>
      </w:pPr>
      <w:r>
        <w:t xml:space="preserve">A recent pilot project in the Montaza district highlights the potential of this approach. A consortium comprising local Carpenters, architects, and historians undertook the restoration of several dilapidated villas from the early 20th century. By employing traditional joinery methods to repair rotting beams and carving new decorative elements based on archival photographs, they preserved the original character while reinforcing structural integrity.</w:t>
      </w:r>
    </w:p>
    <w:p>
      <w:pPr>
        <w:pStyle w:val="BodyText"/>
      </w:pPr>
      <w:r>
        <w:t xml:space="preserve">The project not only saved these historic buildings but also created employment for twelve master Carpenters and their apprentices. The success of this initiative in Egypt Alexandria serves as a model for broader application across other heritage zones, proving that investment in skilled labor yields tangible cultural and economic returns.</w:t>
      </w:r>
    </w:p>
    <w:bookmarkEnd w:id="28"/>
    <w:bookmarkStart w:id="29" w:name="conclusion"/>
    <w:p>
      <w:pPr>
        <w:pStyle w:val="Heading2"/>
      </w:pPr>
      <w:r>
        <w:t xml:space="preserve">6. Conclusion</w:t>
      </w:r>
    </w:p>
    <w:p>
      <w:pPr>
        <w:pStyle w:val="FirstParagraph"/>
      </w:pPr>
      <w:r>
        <w:t xml:space="preserve">The Carpenter is far more than a builder of furniture or fixtures; they are the stewards of Alexandria’s wooden soul. As Egypt Alexandria continues to develop, it must not sacrifice its aesthetic identity at the altar of uniformity. By empowering Carpenters through education, technology, and market support, we can ensure that their craft thrives alongside modernity.</w:t>
      </w:r>
    </w:p>
    <w:p>
      <w:pPr>
        <w:pStyle w:val="BodyText"/>
      </w:pPr>
      <w:r>
        <w:t xml:space="preserve">This conference paper calls for an immediate collaborative framework involving stakeholders in Egypt Alexandria to safeguard this intangible heritage. The future of Alexandrian architecture depends on the hands that shape its wood. Let us recognize the Carpenter not as a relic of the past, but as a vital architect of our shared cultural future.</w:t>
      </w:r>
    </w:p>
    <w:bookmarkEnd w:id="29"/>
    <w:bookmarkStart w:id="30" w:name="references"/>
    <w:p>
      <w:pPr>
        <w:pStyle w:val="Heading2"/>
      </w:pPr>
      <w:r>
        <w:t xml:space="preserve">References</w:t>
      </w:r>
    </w:p>
    <w:p>
      <w:pPr>
        <w:numPr>
          <w:ilvl w:val="0"/>
          <w:numId w:val="1001"/>
        </w:numPr>
        <w:pStyle w:val="Compact"/>
      </w:pPr>
      <w:r>
        <w:t xml:space="preserve">Alexandria Heritage Trust. (2023). *State of Wooden Structures in Historic Alexandria*. Cairo: Ministry of Antiquities Publications.</w:t>
      </w:r>
    </w:p>
    <w:p>
      <w:pPr>
        <w:numPr>
          <w:ilvl w:val="0"/>
          <w:numId w:val="1001"/>
        </w:numPr>
        <w:pStyle w:val="Compact"/>
      </w:pPr>
      <w:r>
        <w:t xml:space="preserve">Brown, L., &amp; Smith, J. (2021). "Integrating CNC Technology with Traditional Joinery." *Journal of Architectural Conservation*, 15(3), 45-60.</w:t>
      </w:r>
    </w:p>
    <w:p>
      <w:pPr>
        <w:numPr>
          <w:ilvl w:val="0"/>
          <w:numId w:val="1001"/>
        </w:numPr>
        <w:pStyle w:val="Compact"/>
      </w:pPr>
      <w:r>
        <w:t xml:space="preserve">Egyptian Ministry of Culture. (2022). *National Strategy for Craft Revival*. Alexandria Regional Office Reports.</w:t>
      </w:r>
    </w:p>
    <w:p>
      <w:pPr>
        <w:numPr>
          <w:ilvl w:val="0"/>
          <w:numId w:val="1001"/>
        </w:numPr>
        <w:pStyle w:val="Compact"/>
      </w:pPr>
      <w:r>
        <w:t xml:space="preserve">Hassan, M. (2019). "The Social History of the Guilds in Egypt Alexandria." *Journal of Middle Eastern Archaeology*, 8(2), 112-130.</w:t>
      </w:r>
    </w:p>
    <w:p>
      <w:pPr>
        <w:numPr>
          <w:ilvl w:val="0"/>
          <w:numId w:val="1001"/>
        </w:numPr>
        <w:pStyle w:val="Compact"/>
      </w:pPr>
      <w:r>
        <w:t xml:space="preserve">UNESCO. (2020). *Intangible Cultural Heritage: Safeguarding Traditional Crafts*. Paris: UNESCO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Revival of Artisanal Carpentry in Alexandria: Bridging Heritage and Modernity</dc:title>
  <dc:creator/>
  <dc:language>en</dc:language>
  <cp:keywords/>
  <dcterms:created xsi:type="dcterms:W3CDTF">2026-07-29T14:49:49Z</dcterms:created>
  <dcterms:modified xsi:type="dcterms:W3CDTF">2026-07-29T14:49:49Z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