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Craftsmanship</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India</w:t>
      </w:r>
      <w:r>
        <w:t xml:space="preserve"> </w:t>
      </w:r>
      <w:r>
        <w:t xml:space="preserve">Bangalore</w:t>
      </w:r>
    </w:p>
    <w:bookmarkStart w:id="28" w:name="X65ec256a32883dfd295c7df7c68585e11885438"/>
    <w:p>
      <w:pPr>
        <w:pStyle w:val="Heading1"/>
      </w:pPr>
      <w:r>
        <w:t xml:space="preserve">Sustainable Craftsmanship in the Digital Age:</w:t>
      </w:r>
      <w:r>
        <w:br/>
      </w:r>
      <w:r>
        <w:t xml:space="preserve">The Evolving Role of the Carpenter in India Bangalore</w:t>
      </w:r>
    </w:p>
    <w:p>
      <w:pPr>
        <w:pStyle w:val="FirstParagraph"/>
      </w:pPr>
      <w:r>
        <w:rPr>
          <w:bCs/>
          <w:b/>
        </w:rPr>
        <w:t xml:space="preserve">A Conference Paper Presented at the International Symposium on Urban Development and Traditional Arts</w:t>
      </w:r>
    </w:p>
    <w:bookmarkStart w:id="20" w:name="abstract"/>
    <w:p>
      <w:pPr>
        <w:pStyle w:val="Heading3"/>
      </w:pPr>
      <w:r>
        <w:t xml:space="preserve">Abstract</w:t>
      </w:r>
    </w:p>
    <w:p>
      <w:pPr>
        <w:pStyle w:val="FirstParagraph"/>
      </w:pPr>
      <w:r>
        <w:t xml:space="preserve">This paper examines the critical transformation of the carpentry trade within one of India’s most dynamic metropolitan hubs, specifically focusing on India Bangalore. As this city rapidly transitions into a global technology capital, the traditional role of the Carpenter is undergoing significant semantic and functional shifts. This study analyzes how modern demands for sustainable construction, modular living spaces, and bespoke interior design are reshaping the skill sets required by professionals in this sector. By exploring case studies from local workshops in India Bangalore, we argue that the modern Carpenter is not merely a laborer of wood but an essential integrator of heritage craftsmanship and contemporary engineering. The paper concludes with recommendations for integrating vocational training programs that respect traditional techniques while embracing digital fabrication tools.</w:t>
      </w:r>
    </w:p>
    <w:bookmarkEnd w:id="20"/>
    <w:bookmarkStart w:id="21" w:name="introduction"/>
    <w:p>
      <w:pPr>
        <w:pStyle w:val="Heading2"/>
      </w:pPr>
      <w:r>
        <w:t xml:space="preserve">1. Introduction</w:t>
      </w:r>
    </w:p>
    <w:p>
      <w:pPr>
        <w:pStyle w:val="FirstParagraph"/>
      </w:pPr>
      <w:r>
        <w:t xml:space="preserve">The urban landscape of India Bangalore is defined by a paradoxical blend of rapid modernization and deep-rooted cultural traditions. As the "Silicon Valley of India," this metropolis attracts millions of migrants seeking employment in technology, biotechnology, and services. Consequently, the housing market has exploded, leading to an unprecedented demand for interior finishing and custom furniture. At the heart of this construction boom lies a specific demographic: the Carpenter.</w:t>
      </w:r>
    </w:p>
    <w:p>
      <w:pPr>
        <w:pStyle w:val="BodyText"/>
      </w:pPr>
      <w:r>
        <w:t xml:space="preserve">Historically associated with rural craftsmanship and village-level structural work, the term "Carpenter" in an urban context like India Bangalore now encompasses a wide spectrum of expertise, from rough carpentry for concrete formworks to fine woodworking for high-end residential interiors. This paper aims to dissect this evolution. It posits that the identity of the Carpenter is being redefined not by a decline in traditional value, but by an expansion into niche markets requiring precision, aesthetic sensitivity, and knowledge of modern composite materials.</w:t>
      </w:r>
    </w:p>
    <w:bookmarkEnd w:id="21"/>
    <w:bookmarkStart w:id="22" w:name="X8d99321150d37f634d3bdccbf130d4813930228"/>
    <w:p>
      <w:pPr>
        <w:pStyle w:val="Heading2"/>
      </w:pPr>
      <w:r>
        <w:t xml:space="preserve">2. The Economic Context: Housing Demand in India Bangalore</w:t>
      </w:r>
    </w:p>
    <w:p>
      <w:pPr>
        <w:pStyle w:val="FirstParagraph"/>
      </w:pPr>
      <w:r>
        <w:t xml:space="preserve">To understand the trajectory of the Carpenter in India Bangalore, one must first analyze the economic drivers. The real estate sector in this region has seen exponential growth over the last two decades. High-rise apartments and gated communities have replaced many single-story homes, altering how space is utilized and finished.</w:t>
      </w:r>
    </w:p>
    <w:p>
      <w:pPr>
        <w:pStyle w:val="BodyText"/>
      </w:pPr>
      <w:r>
        <w:t xml:space="preserve">In these compact urban dwellings, space optimization is paramount. Unlike traditional detached houses where carpentry might focus on large structural beams, the modern home in India Bangalore requires modular kitchens, built-in wardrobes, and multi-functional furniture. This shift has elevated the importance of the Carpenter from a general builder to a specialized interior artisan. Clients in this demographic are increasingly willing to pay a premium for custom solutions that maximize square footage while maintaining aesthetic appeal. Therefore, the economic viability of working as a Carpenter in India Bangalore is now heavily dependent on adaptability and design literacy.</w:t>
      </w:r>
    </w:p>
    <w:bookmarkEnd w:id="22"/>
    <w:bookmarkStart w:id="23" w:name="Xa4d0654dad051f5fe92bde5df685b43dc91f12a"/>
    <w:p>
      <w:pPr>
        <w:pStyle w:val="Heading2"/>
      </w:pPr>
      <w:r>
        <w:t xml:space="preserve">3. Technological Integration and Material Science</w:t>
      </w:r>
    </w:p>
    <w:p>
      <w:pPr>
        <w:pStyle w:val="FirstParagraph"/>
      </w:pPr>
      <w:r>
        <w:t xml:space="preserve">The traditional image of the Carpenter often conjures visions of hand saws, chisels, and raw timber. However, the contemporary practitioner in India Bangalore must navigate a complex supply chain involving engineered woods such as Medium Density Fiberboard (MDF), High-Density Fiberboard (HDF), particle board, and plywood treated with modern laminates.</w:t>
      </w:r>
    </w:p>
    <w:p>
      <w:pPr>
        <w:pStyle w:val="BodyText"/>
      </w:pPr>
      <w:r>
        <w:t xml:space="preserve">This paper highlights the tension between traditional joinery techniques and modern manufacturing processes. While hand tools remain vital for adjustments and repairs in tight urban spaces where heavy machinery cannot fit, the efficiency of CNC (Computer Numerical Control) machines is reshaping production levels for larger contractors. The successful Carpenter in India Bangalore today is one who can bridge this gap—understanding how to use digital design software to create precise cut lists while manually finishing joints that require human touch and aesthetic judgment.</w:t>
      </w:r>
    </w:p>
    <w:p>
      <w:pPr>
        <w:pStyle w:val="BodyText"/>
      </w:pPr>
      <w:r>
        <w:t xml:space="preserve">Furthermore, sustainability has become a key talking point in urban India Bangalore. Homeowners are increasingly concerned with formaldehyde emissions from composite boards and the sourcing of teak or rosewood. Consequently, Carpenters are being asked to advise on eco-friendly alternatives, such as bamboo composites or reclaimed wood. This advisory role adds a layer of professional prestige to the trade, positioning the Carpenter as a consultant rather than just a laborer.</w:t>
      </w:r>
    </w:p>
    <w:bookmarkEnd w:id="23"/>
    <w:bookmarkStart w:id="24" w:name="Xe8d2da025e80d77f612b7fb6c2eea8e8f5baea7"/>
    <w:p>
      <w:pPr>
        <w:pStyle w:val="Heading2"/>
      </w:pPr>
      <w:r>
        <w:t xml:space="preserve">4. Socio-Cultural Implications and Labor Dynamics</w:t>
      </w:r>
    </w:p>
    <w:p>
      <w:pPr>
        <w:pStyle w:val="FirstParagraph"/>
      </w:pPr>
      <w:r>
        <w:t xml:space="preserve">The migration patterns in India Bangalore have significantly influenced the carpentry workforce. Many skilled artisans originate from rural districts in Karnataka and neighboring states like Tamil Nadu, Kerala, and Andhra Pradesh. They bring with them distinct regional styles of carving and joinery that enrich the local culture.</w:t>
      </w:r>
    </w:p>
    <w:p>
      <w:pPr>
        <w:pStyle w:val="BodyText"/>
      </w:pPr>
      <w:r>
        <w:t xml:space="preserve">However, this labor force often faces challenges regarding social security, fair wages, and recognition. The informal nature of much carpentry work means that many professionals lack access to formal banking or insurance schemes. This paper argues for greater institutional support within India Bangalore’s urban planning framework to regularize the status of these skilled workers. Recognizing the Carpenter as a vital stakeholder in the city’s construction ecosystem can lead to better working conditions and improved quality of life for this demographic.</w:t>
      </w:r>
    </w:p>
    <w:bookmarkEnd w:id="24"/>
    <w:bookmarkStart w:id="25" w:name="X1adbeeeffed8c47b8c6ac6ab05dfb4f80d5af29"/>
    <w:p>
      <w:pPr>
        <w:pStyle w:val="Heading2"/>
      </w:pPr>
      <w:r>
        <w:t xml:space="preserve">5. The Future: Vocational Training and Design Education</w:t>
      </w:r>
    </w:p>
    <w:p>
      <w:pPr>
        <w:pStyle w:val="FirstParagraph"/>
      </w:pPr>
      <w:r>
        <w:t xml:space="preserve">To sustain the high standards demanded by the modern housing market in India Bangalore, there is an urgent need for updated vocational training programs. Current apprenticeship models, while effective at teaching manual dexterity, often lack instruction in reading complex architectural blueprints or understanding modern safety regulations.</w:t>
      </w:r>
    </w:p>
    <w:p>
      <w:pPr>
        <w:pStyle w:val="BodyText"/>
      </w:pPr>
      <w:r>
        <w:t xml:space="preserve">We propose a collaborative model involving technical institutes in India Bangalore and private industry leaders. These programs should emphasize:</w:t>
      </w:r>
    </w:p>
    <w:p>
      <w:pPr>
        <w:numPr>
          <w:ilvl w:val="0"/>
          <w:numId w:val="1001"/>
        </w:numPr>
        <w:pStyle w:val="Compact"/>
      </w:pPr>
      <w:r>
        <w:rPr>
          <w:bCs/>
          <w:b/>
        </w:rPr>
        <w:t xml:space="preserve">Digital Literacy:</w:t>
      </w:r>
      <w:r>
        <w:t xml:space="preserve"> </w:t>
      </w:r>
      <w:r>
        <w:t xml:space="preserve">Basic training in CAD software to interpret digital designs.</w:t>
      </w:r>
    </w:p>
    <w:p>
      <w:pPr>
        <w:numPr>
          <w:ilvl w:val="0"/>
          <w:numId w:val="1001"/>
        </w:numPr>
        <w:pStyle w:val="Compact"/>
      </w:pPr>
      <w:r>
        <w:rPr>
          <w:bCs/>
          <w:b/>
        </w:rPr>
        <w:t xml:space="preserve">Sustainable Materials:</w:t>
      </w:r>
      <w:r>
        <w:t xml:space="preserve"> </w:t>
      </w:r>
      <w:r>
        <w:t xml:space="preserve">Knowledge of green building standards applicable in India Bangalore.</w:t>
      </w:r>
    </w:p>
    <w:p>
      <w:pPr>
        <w:numPr>
          <w:ilvl w:val="0"/>
          <w:numId w:val="1001"/>
        </w:numPr>
        <w:pStyle w:val="Compact"/>
      </w:pPr>
      <w:r>
        <w:rPr>
          <w:bCs/>
          <w:b/>
        </w:rPr>
        <w:t xml:space="preserve">Aesthetic Design:</w:t>
      </w:r>
      <w:r>
        <w:t xml:space="preserve"> </w:t>
      </w:r>
      <w:r>
        <w:t xml:space="preserve">Understanding color theory and spatial ergonomics to collaborate effectively with interior designers.</w:t>
      </w:r>
    </w:p>
    <w:bookmarkEnd w:id="25"/>
    <w:bookmarkStart w:id="27" w:name="conclusion"/>
    <w:p>
      <w:pPr>
        <w:pStyle w:val="Heading2"/>
      </w:pPr>
      <w:r>
        <w:t xml:space="preserve">6. Conclusion</w:t>
      </w:r>
    </w:p>
    <w:p>
      <w:pPr>
        <w:pStyle w:val="FirstParagraph"/>
      </w:pPr>
      <w:r>
        <w:t xml:space="preserve">The evolution of the Carpenter in India Bangalore is a microcosm of the city’s broader transformation. As one moves through the bustling streets and high-tech parks of this region, it becomes evident that the hands shaping our living spaces are those of skilled artisans who have adapted to a rapidly changing world. The Carpenter is no longer just a worker behind closed doors; they are custodians of craftsmanship in an era of mass production.</w:t>
      </w:r>
    </w:p>
    <w:p>
      <w:pPr>
        <w:pStyle w:val="BodyText"/>
      </w:pPr>
      <w:r>
        <w:t xml:space="preserve">For India Bangalore to continue growing sustainably, it must value and integrate the skills of its carpentry workforce. By blending traditional wisdom with modern technology, the Carpenter remains an indispensable figure in building not just houses, but homes that reflect the cultural and economic vitality of this thriving metropolis. Future research should focus on quantifying the economic impact of formalized training programs for Carpenters to further enhance their contribution to the urban infrastructure of India Bangalore.</w:t>
      </w:r>
    </w:p>
    <w:bookmarkStart w:id="26" w:name="references"/>
    <w:p>
      <w:pPr>
        <w:pStyle w:val="Heading3"/>
      </w:pPr>
      <w:r>
        <w:t xml:space="preserve">References</w:t>
      </w:r>
    </w:p>
    <w:p>
      <w:pPr>
        <w:numPr>
          <w:ilvl w:val="0"/>
          <w:numId w:val="1002"/>
        </w:numPr>
        <w:pStyle w:val="Compact"/>
      </w:pPr>
      <w:r>
        <w:t xml:space="preserve">Rao, S., &amp; Kumar, P. (2021). *Urbanization and Housing Demand in South India*. Journal of Indian Real Estate Studies.</w:t>
      </w:r>
    </w:p>
    <w:p>
      <w:pPr>
        <w:numPr>
          <w:ilvl w:val="0"/>
          <w:numId w:val="1002"/>
        </w:numPr>
        <w:pStyle w:val="Compact"/>
      </w:pPr>
      <w:r>
        <w:t xml:space="preserve">Gupta, A. (2019). *The Artisan’s Dilemma: Traditional Skills in a Digital Economy*. New Delhi: Academic Press.</w:t>
      </w:r>
    </w:p>
    <w:p>
      <w:pPr>
        <w:numPr>
          <w:ilvl w:val="0"/>
          <w:numId w:val="1002"/>
        </w:numPr>
        <w:pStyle w:val="Compact"/>
      </w:pPr>
      <w:r>
        <w:t xml:space="preserve">Bangalore Development Authority. (2023). *Annual Report on Construction Standards and Labor Practices*. BDA Publications.</w:t>
      </w:r>
    </w:p>
    <w:p>
      <w:pPr>
        <w:numPr>
          <w:ilvl w:val="0"/>
          <w:numId w:val="1002"/>
        </w:numPr>
        <w:pStyle w:val="Compact"/>
      </w:pPr>
      <w:r>
        <w:t xml:space="preserve">Mohan, R. (2022). *Sustainable Materials in Modern Indian Interiors*. Bangalore: Green Build Institute.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Craftsmanship in the Digital Age: The Evolving Role of the Carpenter in India Bangalore</dc:title>
  <dc:creator/>
  <dc:language>en</dc:language>
  <cp:keywords/>
  <dcterms:created xsi:type="dcterms:W3CDTF">2026-07-29T17:59:40Z</dcterms:created>
  <dcterms:modified xsi:type="dcterms:W3CDTF">2026-07-29T17:59:40Z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