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Carpentry</w:t>
      </w:r>
      <w:r>
        <w:t xml:space="preserve"> </w:t>
      </w:r>
      <w:r>
        <w:t xml:space="preserve">in</w:t>
      </w:r>
      <w:r>
        <w:t xml:space="preserve"> </w:t>
      </w:r>
      <w:r>
        <w:t xml:space="preserve">Iran:</w:t>
      </w:r>
      <w:r>
        <w:t xml:space="preserve"> </w:t>
      </w:r>
      <w:r>
        <w:t xml:space="preserve">Traditional</w:t>
      </w:r>
      <w:r>
        <w:t xml:space="preserve"> </w:t>
      </w:r>
      <w:r>
        <w:t xml:space="preserve">Craftsmanship</w:t>
      </w:r>
      <w:r>
        <w:t xml:space="preserve"> </w:t>
      </w:r>
      <w:r>
        <w:t xml:space="preserve">Meets</w:t>
      </w:r>
      <w:r>
        <w:t xml:space="preserve"> </w:t>
      </w:r>
      <w:r>
        <w:t xml:space="preserve">Modern</w:t>
      </w:r>
      <w:r>
        <w:t xml:space="preserve"> </w:t>
      </w:r>
      <w:r>
        <w:t xml:space="preserve">Urban</w:t>
      </w:r>
      <w:r>
        <w:t xml:space="preserve"> </w:t>
      </w:r>
      <w:r>
        <w:t xml:space="preserve">Development</w:t>
      </w:r>
      <w:r>
        <w:t xml:space="preserve"> </w:t>
      </w:r>
      <w:r>
        <w:t xml:space="preserve">in</w:t>
      </w:r>
      <w:r>
        <w:t xml:space="preserve"> </w:t>
      </w:r>
      <w:r>
        <w:t xml:space="preserve">Tehran</w:t>
      </w:r>
    </w:p>
    <w:bookmarkStart w:id="21" w:name="the-renaissance-of-carpentry-in-iran"/>
    <w:p>
      <w:pPr>
        <w:pStyle w:val="Heading1"/>
      </w:pPr>
      <w:r>
        <w:t xml:space="preserve">The Renaissance of Carpentry in Iran</w:t>
      </w:r>
    </w:p>
    <w:bookmarkStart w:id="20" w:name="Xde1f1d653d4631409dff4ec2eb33b3f487bea91"/>
    <w:p>
      <w:pPr>
        <w:pStyle w:val="Heading2"/>
      </w:pPr>
      <w:r>
        <w:t xml:space="preserve">Traditional Craftsmanship Meets Modern Urban Development in Tehran</w:t>
      </w:r>
    </w:p>
    <w:p>
      <w:pPr>
        <w:pStyle w:val="FirstParagraph"/>
      </w:pPr>
      <w:r>
        <w:rPr>
          <w:bCs/>
          <w:b/>
        </w:rPr>
        <w:t xml:space="preserve">Abstract:</w:t>
      </w:r>
    </w:p>
    <w:bookmarkEnd w:id="20"/>
    <w:bookmarkEnd w:id="21"/>
    <w:bookmarkStart w:id="22" w:name="abstract"/>
    <w:p>
      <w:pPr>
        <w:pStyle w:val="BodyText"/>
      </w:pPr>
      <w:r>
        <w:t xml:space="preserve">This conference paper explores the evolving landscape of carpentry within the context of rapid urbanization and cultural preservation in Iran, with a specific focus on Tehran. As one of the most populous metropolitan areas in the Middle East, Tehran presents a unique juxtaposition of historical architectural heritage and modern construction demands. This study examines how traditional Iranian woodworking techniques are being integrated into contemporary building practices, ensuring that the artisanal legacy of carpentry remains relevant amidst steel and concrete structures. We analyze the economic, cultural, and environmental implications of this synthesis, arguing that the preservation of carpentry skills in Tehran is not merely an aesthetic choice but a critical component of sustainable urban development and cultural identity.</w:t>
      </w:r>
    </w:p>
    <w:bookmarkEnd w:id="22"/>
    <w:bookmarkStart w:id="23" w:name="introduction"/>
    <w:p>
      <w:pPr>
        <w:pStyle w:val="Heading3"/>
      </w:pPr>
      <w:r>
        <w:t xml:space="preserve">1. Introduction</w:t>
      </w:r>
    </w:p>
    <w:p>
      <w:pPr>
        <w:pStyle w:val="FirstParagraph"/>
      </w:pPr>
      <w:r>
        <w:t xml:space="preserve">Tehran, the capital city of Iran, stands as a testament to centuries of architectural evolution. From the Qajar-era palaces with their intricate wooden lattice screens (orosi) and painted ceilings to the brutalist structures of the mid-20th century, and finally to the glass-and-steel skyscrapers defining its current skyline, Tehran’s built environment is diverse. However, a subtle yet profound thread connects these disparate eras: carpentry. In Iran, woodworking is not merely a trade; it is an art form deeply rooted in Islamic geometry and Persian aesthetics. As Tehran expands outward and upward, the role of the carpenter has shifted from exclusive restoration work to active participation in modern design. This paper investigates this transition, highlighting how Iranian carpenters are adapting their craft to meet the needs of 21st-century Tehran while preserving the spiritual and aesthetic values embedded in traditional Persian woodwork.</w:t>
      </w:r>
    </w:p>
    <w:bookmarkEnd w:id="23"/>
    <w:bookmarkStart w:id="25" w:name="historical-context"/>
    <w:bookmarkStart w:id="24" w:name="Xd87f8907588fa7f86d29c8ecb5b0622876b1dcd"/>
    <w:p>
      <w:pPr>
        <w:pStyle w:val="Heading3"/>
      </w:pPr>
      <w:r>
        <w:t xml:space="preserve">2. Historical Context: The Legacy of Persian Carpentry</w:t>
      </w:r>
    </w:p>
    <w:p>
      <w:pPr>
        <w:pStyle w:val="FirstParagraph"/>
      </w:pPr>
      <w:r>
        <w:t xml:space="preserve">To understand the current state of carpentry in Iran, one must first appreciate its historical significance. For millennia, Persian artisans have utilized local timber such as walnut, pear, and juniper to create structures that are both functional and spiritually resonant. In traditional houses in older districts of Tehran like Tajrish or Narenjestan Qavam (though located further south in Shiraz, the style influences northern trends), wood was used for structural elements, decorative panels (kashigari), and furniture. The craftsmanship involved intricate joinery methods that required no nails or glue, relying instead on the precise interlocking of wooden pieces. This tradition reached its zenith during the Safavid and Qajar dynasties, where carpentry became synonymous with luxury and refinement in Tehran’s royal courts. These historical precedents set a high standard for quality and detail that continues to influence modern Iranian carpenters who seek to maintain cultural continuity in their work.</w:t>
      </w:r>
    </w:p>
    <w:bookmarkEnd w:id="24"/>
    <w:bookmarkEnd w:id="25"/>
    <w:bookmarkStart w:id="27" w:name="modern-challenges"/>
    <w:bookmarkStart w:id="26" w:name="modern-challenges-in-tehran"/>
    <w:p>
      <w:pPr>
        <w:pStyle w:val="Heading3"/>
      </w:pPr>
      <w:r>
        <w:t xml:space="preserve">3. Modern Challenges in Tehran</w:t>
      </w:r>
    </w:p>
    <w:p>
      <w:pPr>
        <w:pStyle w:val="FirstParagraph"/>
      </w:pPr>
      <w:r>
        <w:t xml:space="preserve">The rapid urbanization of Tehran since the late 20th century has presented significant challenges for traditional tradesmen. The dominance of industrial materials like concrete, steel, and prefabricated components has often marginalized skilled woodworkers. Furthermore, environmental concerns have led to stricter regulations on timber sourcing in Iran due to deforestation pressures in the northern forests (the Hyrcanian forests). This scarcity of high-quality native wood has forced Iranian carpenters to innovate. In Tehran’s construction boom, there is a growing demand for sustainable building practices that do not compromise aesthetic integrity. The challenge lies in balancing the cost-efficiency required by modern developers with the time-intensive nature of handcrafted carpentry. Additionally, the younger generation in Tehran is increasingly drawn to digital careers, leading to a potential skills gap in traditional woodworking techniques.</w:t>
      </w:r>
    </w:p>
    <w:bookmarkEnd w:id="26"/>
    <w:bookmarkEnd w:id="27"/>
    <w:bookmarkStart w:id="29" w:name="integration-strategies"/>
    <w:bookmarkStart w:id="28" w:name="X3a887cfa83b4c390f40eee11e05274e8847833f"/>
    <w:p>
      <w:pPr>
        <w:pStyle w:val="Heading3"/>
      </w:pPr>
      <w:r>
        <w:t xml:space="preserve">4. Integration Strategies: Bridging Tradition and Modernity</w:t>
      </w:r>
    </w:p>
    <w:p>
      <w:pPr>
        <w:pStyle w:val="FirstParagraph"/>
      </w:pPr>
      <w:r>
        <w:t xml:space="preserve">In response to these challenges, a new wave of carpentry is emerging in Tehran. This movement focuses on the integration of traditional techniques with modern materials and technologies. For instance, contemporary Iranian architects are collaborating with master carpenters to create custom interior elements—such as wall paneling, ceiling decorations, and bespoke furniture—that reflect Persian heritage but serve modern functional needs. In luxury residential projects across affluent neighborhoods like Elahiyeh and Zaferanieh, there is a noticeable trend towards incorporating intricate wooden motifs that echo the patterns found in historical mosques and palaces. These elements provide warmth and texture to otherwise sterile modern spaces.</w:t>
      </w:r>
    </w:p>
    <w:p>
      <w:pPr>
        <w:pStyle w:val="BodyText"/>
      </w:pPr>
      <w:r>
        <w:t xml:space="preserve">Moreover, technological advancements are aiding this integration. Computer Numerical Control (CNC) machines are being utilized by some Iranian workshops to pre-carve complex geometric patterns that would traditionally take weeks to complete by hand. This allows carpenters in Tehran to achieve the precision required for modern architectural standards while maintaining the visual language of traditional Persian design. The result is a hybrid craft that respects the past but embraces efficiency, making high-quality Iranian woodwork accessible for broader commercial applications.</w:t>
      </w:r>
    </w:p>
    <w:bookmarkEnd w:id="28"/>
    <w:bookmarkEnd w:id="29"/>
    <w:bookmarkStart w:id="31" w:name="case-studies"/>
    <w:bookmarkStart w:id="30" w:name="case-studies-in-tehran"/>
    <w:p>
      <w:pPr>
        <w:pStyle w:val="Heading3"/>
      </w:pPr>
      <w:r>
        <w:t xml:space="preserve">5. Case Studies in Tehran</w:t>
      </w:r>
    </w:p>
    <w:p>
      <w:pPr>
        <w:pStyle w:val="FirstParagraph"/>
      </w:pPr>
      <w:r>
        <w:t xml:space="preserve">This section highlights two representative case studies from recent construction projects in Tehran that exemplify this synthesis. The first is the renovation of a heritage building in the historic center, where local carpenters restored original wooden doors and windows using traditional joinery methods while reinforcing them with modern structural supports to meet seismic safety codes. The second case involves a new cultural center being built in northern Tehran, which features large-scale wooden facades designed by architects but executed entirely by master craftsmen from Isfahan who were contracted for their superior skill in curved woodwork. These cases demonstrate that when carpentry is valued as a specialized expertise rather than just manual labor, it can enhance both the structural integrity and cultural depth of buildings in Tehran.</w:t>
      </w:r>
    </w:p>
    <w:bookmarkEnd w:id="30"/>
    <w:bookmarkEnd w:id="31"/>
    <w:bookmarkStart w:id="33" w:name="sustainability"/>
    <w:bookmarkStart w:id="32" w:name="sustainability-and-environmental-impact"/>
    <w:p>
      <w:pPr>
        <w:pStyle w:val="Heading3"/>
      </w:pPr>
      <w:r>
        <w:t xml:space="preserve">6. Sustainability and Environmental Impact</w:t>
      </w:r>
    </w:p>
    <w:p>
      <w:pPr>
        <w:pStyle w:val="FirstParagraph"/>
      </w:pPr>
      <w:r>
        <w:t xml:space="preserve">Carpentry also plays a crucial role in promoting sustainability in Iran’s construction sector. Wood is a renewable resource with a lower carbon footprint compared to steel or concrete. In Tehran, where air quality is often compromised by industrial emissions and vehicle traffic, the use of natural materials like wood in interior spaces can contribute to healthier living environments. Furthermore, there is a growing market for reclaimed wood in Tehran’s design scene. Artisans are increasingly salvaging timber from demolished structures or old furniture to create new pieces, thereby reducing waste and honoring the material’s history. This circular approach to carpentry aligns with global sustainability goals while addressing local resource constraints.</w:t>
      </w:r>
    </w:p>
    <w:bookmarkEnd w:id="32"/>
    <w:bookmarkEnd w:id="33"/>
    <w:bookmarkStart w:id="34" w:name="conclusion"/>
    <w:p>
      <w:pPr>
        <w:pStyle w:val="Heading3"/>
      </w:pPr>
      <w:r>
        <w:t xml:space="preserve">7. Conclusion</w:t>
      </w:r>
    </w:p>
    <w:p>
      <w:pPr>
        <w:pStyle w:val="FirstParagraph"/>
      </w:pPr>
      <w:r>
        <w:t xml:space="preserve">In conclusion, the future of carpentry in Iran is not one of obsolescence but of transformation. In Tehran, a city caught between its rich historical past and an ambitious modern future, carpenters are finding new ways to express their craft. By blending traditional Persian woodworking techniques with contemporary design needs and sustainable practices, Iranian artisans are ensuring that wood remains a vital medium in the country’s architectural narrative. The recognition of carpentry as both an art form and a technical discipline is essential for preserving Iran’s cultural identity amidst rapid urbanization. Policymakers, architects, and educators in Tehran must support vocational training programs that teach both traditional skills and modern technologies to equip the next generation of carpenters. Only through such integrated efforts can the beautiful legacy of Iranian woodworking thrive in the bustling metropolis of Tehran.</w:t>
      </w:r>
    </w:p>
    <w:bookmarkEnd w:id="34"/>
    <w:p>
      <w:pPr>
        <w:pStyle w:val="BodyText"/>
      </w:pPr>
      <w:r>
        <w:rPr>
          <w:bCs/>
          <w:b/>
        </w:rPr>
        <w:t xml:space="preserve">Keywords:</w:t>
      </w:r>
      <w:r>
        <w:t xml:space="preserve"> </w:t>
      </w:r>
      <w:r>
        <w:t xml:space="preserve">Carpentry, Iran, Tehran, Traditional Craftsmanship, Urban Development, Sustainable Construction.</w:t>
      </w:r>
    </w:p>
    <w:p>
      <w:pPr>
        <w:pStyle w:val="BodyText"/>
      </w:pPr>
      <w:r>
        <w:rPr>
          <w:bCs/>
          <w:b/>
        </w:rPr>
        <w:t xml:space="preserve">Acknowledgments:</w:t>
      </w:r>
    </w:p>
    <w:p>
      <w:pPr>
        <w:pStyle w:val="BodyText"/>
      </w:pPr>
      <w:r>
        <w:t xml:space="preserve">The authors would like to thank the master artisans of Tehran who shared their insights and techniques for this study. Special thanks to the architectural firms in northern Iran that collaborated on case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Carpentry in Iran: Traditional Craftsmanship Meets Modern Urban Development in Tehran</dc:title>
  <dc:creator/>
  <dc:language>en</dc:language>
  <cp:keywords/>
  <dcterms:created xsi:type="dcterms:W3CDTF">2026-07-29T18:54:27Z</dcterms:created>
  <dcterms:modified xsi:type="dcterms:W3CDTF">2026-07-29T18:54:27Z</dcterms:modified>
</cp:coreProperties>
</file>

<file path=docProps/custom.xml><?xml version="1.0" encoding="utf-8"?>
<Properties xmlns="http://schemas.openxmlformats.org/officeDocument/2006/custom-properties" xmlns:vt="http://schemas.openxmlformats.org/officeDocument/2006/docPropsVTypes"/>
</file>